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03" w:rsidRP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3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E1F364" wp14:editId="1643203E">
            <wp:extent cx="323850" cy="342900"/>
            <wp:effectExtent l="0" t="0" r="0" b="0"/>
            <wp:docPr id="5" name="Рисунок 1" descr="http://100-bal.ru/pars_docs/refs/159/158823/158823_html_m300677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00-bal.ru/pars_docs/refs/159/158823/158823_html_m3006770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Государственное бюджетное</w:t>
      </w:r>
      <w:r w:rsidR="0095573F"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 xml:space="preserve">общеобразовательное учреждение </w:t>
      </w:r>
    </w:p>
    <w:p w:rsidR="00BA6503" w:rsidRP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средняя общеобразовательная школа № 182</w:t>
      </w:r>
    </w:p>
    <w:p w:rsidR="0095573F" w:rsidRPr="003C4BD5" w:rsidRDefault="007336D4" w:rsidP="0095573F">
      <w:pPr>
        <w:widowControl/>
        <w:pBdr>
          <w:bottom w:val="single" w:sz="12" w:space="7" w:color="auto"/>
        </w:pBdr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3C4B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Красногвардейского района</w:t>
      </w:r>
      <w:r w:rsidR="00BA6503"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BA6503" w:rsidRPr="003C4BD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Санкт-Петербурга</w:t>
      </w:r>
      <w:r w:rsidR="0095573F" w:rsidRPr="003C4BD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23064F" w:rsidRDefault="0023064F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23064F" w:rsidRDefault="0023064F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B84A58" w:rsidRDefault="003C4BD5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>Антирисковая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 xml:space="preserve"> </w:t>
      </w:r>
      <w:r w:rsidR="00A54DEB"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>п</w:t>
      </w:r>
      <w:r w:rsidR="006E2479"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>рограмма</w:t>
      </w:r>
      <w:r w:rsidR="0095573F" w:rsidRPr="0095573F"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 xml:space="preserve"> </w:t>
      </w:r>
    </w:p>
    <w:p w:rsidR="003C4BD5" w:rsidRDefault="003C4BD5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 xml:space="preserve">по риску </w:t>
      </w:r>
    </w:p>
    <w:p w:rsidR="003C4BD5" w:rsidRPr="003C4BD5" w:rsidRDefault="003C4BD5" w:rsidP="0095573F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  <w:t>«</w:t>
      </w:r>
      <w:proofErr w:type="spellStart"/>
      <w:r w:rsidRPr="003C4BD5"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  <w:t>Несформированность</w:t>
      </w:r>
      <w:proofErr w:type="spellEnd"/>
      <w:r w:rsidRPr="003C4BD5"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  <w:t xml:space="preserve"> </w:t>
      </w:r>
      <w:proofErr w:type="spellStart"/>
      <w:r w:rsidRPr="003C4BD5"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  <w:t>внутришкольной</w:t>
      </w:r>
      <w:proofErr w:type="spellEnd"/>
      <w:r w:rsidRPr="003C4BD5"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  <w:t xml:space="preserve"> системы профессионального развития педагогов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  <w:t>»</w:t>
      </w:r>
    </w:p>
    <w:p w:rsidR="006331CA" w:rsidRPr="0095573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lang w:val="ru-RU"/>
        </w:rPr>
        <w:t>г</w:t>
      </w:r>
      <w:r w:rsidR="006331CA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осударственного бюджетного общеобразовательного</w:t>
      </w:r>
      <w:r w:rsidR="0095573F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 </w:t>
      </w:r>
      <w:r w:rsidR="006331CA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учреждения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средней общеобразовательной школы № 182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Красногвардейского района Санкт-Петербурга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на период 2023-20</w:t>
      </w:r>
      <w:r w:rsidR="00163466">
        <w:rPr>
          <w:rFonts w:ascii="Times New Roman" w:hAnsi="Times New Roman" w:cs="Times New Roman"/>
          <w:color w:val="000000" w:themeColor="text1"/>
          <w:sz w:val="32"/>
          <w:lang w:val="ru-RU"/>
        </w:rPr>
        <w:t>24</w:t>
      </w: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 годы</w:t>
      </w:r>
    </w:p>
    <w:p w:rsidR="0095573F" w:rsidRDefault="0095573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95573F" w:rsidRDefault="0095573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B84A58" w:rsidRPr="0023064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8"/>
          <w:lang w:val="ru-RU"/>
        </w:rPr>
      </w:pPr>
      <w:r w:rsidRPr="0023064F">
        <w:rPr>
          <w:rFonts w:ascii="Times New Roman" w:hAnsi="Times New Roman" w:cs="Times New Roman"/>
          <w:sz w:val="28"/>
          <w:lang w:val="ru-RU"/>
        </w:rPr>
        <w:t>2023</w:t>
      </w:r>
    </w:p>
    <w:p w:rsidR="003C4BD5" w:rsidRPr="0023064F" w:rsidRDefault="003C4BD5" w:rsidP="003C4BD5">
      <w:pPr>
        <w:spacing w:line="276" w:lineRule="auto"/>
        <w:contextualSpacing/>
        <w:rPr>
          <w:rFonts w:ascii="Times New Roman" w:hAnsi="Times New Roman" w:cs="Times New Roman"/>
          <w:sz w:val="28"/>
          <w:szCs w:val="24"/>
          <w:lang w:val="ru-RU"/>
        </w:rPr>
        <w:sectPr w:rsidR="003C4BD5" w:rsidRPr="0023064F" w:rsidSect="0095573F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A54DEB" w:rsidRPr="003C4BD5" w:rsidRDefault="00A54DEB" w:rsidP="003C4BD5">
      <w:pPr>
        <w:spacing w:line="276" w:lineRule="auto"/>
        <w:contextualSpacing/>
        <w:jc w:val="both"/>
        <w:rPr>
          <w:szCs w:val="24"/>
          <w:lang w:val="ru-RU"/>
        </w:rPr>
      </w:pPr>
    </w:p>
    <w:p w:rsidR="00A54DEB" w:rsidRDefault="00A54DEB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A54DEB" w:rsidRDefault="00A54DEB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95573F" w:rsidRPr="003E0026" w:rsidRDefault="00D66F4F" w:rsidP="003C4BD5">
      <w:pPr>
        <w:pStyle w:val="2"/>
        <w:tabs>
          <w:tab w:val="left" w:pos="1917"/>
          <w:tab w:val="left" w:pos="1918"/>
        </w:tabs>
        <w:spacing w:line="276" w:lineRule="auto"/>
        <w:ind w:left="720" w:firstLine="0"/>
        <w:contextualSpacing/>
        <w:jc w:val="center"/>
        <w:rPr>
          <w:lang w:val="ru-RU"/>
        </w:rPr>
      </w:pPr>
      <w:r w:rsidRPr="003E0026">
        <w:rPr>
          <w:lang w:val="ru-RU"/>
        </w:rPr>
        <w:t>Основные</w:t>
      </w:r>
      <w:r w:rsidR="0095573F" w:rsidRPr="003E0026">
        <w:rPr>
          <w:lang w:val="ru-RU"/>
        </w:rPr>
        <w:t xml:space="preserve"> </w:t>
      </w:r>
      <w:r w:rsidRPr="003E0026">
        <w:rPr>
          <w:lang w:val="ru-RU"/>
        </w:rPr>
        <w:t>м</w:t>
      </w:r>
      <w:r w:rsidR="006331CA" w:rsidRPr="003E0026">
        <w:rPr>
          <w:lang w:val="ru-RU"/>
        </w:rPr>
        <w:t>ероприятия и показатели реализации</w:t>
      </w:r>
    </w:p>
    <w:p w:rsidR="003E0026" w:rsidRDefault="003E0026" w:rsidP="003E0026">
      <w:pPr>
        <w:pStyle w:val="2"/>
        <w:tabs>
          <w:tab w:val="left" w:pos="1917"/>
          <w:tab w:val="left" w:pos="1918"/>
        </w:tabs>
        <w:spacing w:line="276" w:lineRule="auto"/>
        <w:ind w:left="720" w:firstLine="0"/>
        <w:contextualSpacing/>
        <w:jc w:val="both"/>
        <w:rPr>
          <w:sz w:val="24"/>
          <w:szCs w:val="24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"/>
        <w:gridCol w:w="2293"/>
        <w:gridCol w:w="1946"/>
        <w:gridCol w:w="1811"/>
        <w:gridCol w:w="1499"/>
        <w:gridCol w:w="1738"/>
      </w:tblGrid>
      <w:tr w:rsidR="009638D0" w:rsidRPr="00E40BE3" w:rsidTr="003C4BD5">
        <w:trPr>
          <w:trHeight w:val="518"/>
        </w:trPr>
        <w:tc>
          <w:tcPr>
            <w:tcW w:w="179" w:type="pct"/>
            <w:vAlign w:val="center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lang w:val="ru-RU"/>
              </w:rPr>
            </w:pPr>
          </w:p>
        </w:tc>
        <w:tc>
          <w:tcPr>
            <w:tcW w:w="1191" w:type="pct"/>
            <w:vAlign w:val="center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</w:rPr>
            </w:pPr>
            <w:proofErr w:type="spellStart"/>
            <w:r w:rsidRPr="00E40BE3">
              <w:rPr>
                <w:b/>
              </w:rPr>
              <w:t>Мероприятие</w:t>
            </w:r>
            <w:proofErr w:type="spellEnd"/>
          </w:p>
        </w:tc>
        <w:tc>
          <w:tcPr>
            <w:tcW w:w="1010" w:type="pct"/>
            <w:vAlign w:val="center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</w:rPr>
            </w:pPr>
            <w:proofErr w:type="spellStart"/>
            <w:r w:rsidRPr="00E40BE3">
              <w:rPr>
                <w:b/>
              </w:rPr>
              <w:t>Результат</w:t>
            </w:r>
            <w:proofErr w:type="spellEnd"/>
          </w:p>
        </w:tc>
        <w:tc>
          <w:tcPr>
            <w:tcW w:w="940" w:type="pct"/>
            <w:vAlign w:val="center"/>
          </w:tcPr>
          <w:p w:rsidR="009638D0" w:rsidRPr="00E40BE3" w:rsidRDefault="00E40BE3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  <w:lang w:val="ru-RU"/>
              </w:rPr>
              <w:t>П</w:t>
            </w:r>
            <w:proofErr w:type="spellStart"/>
            <w:r w:rsidR="009638D0" w:rsidRPr="00E40BE3">
              <w:rPr>
                <w:b/>
              </w:rPr>
              <w:t>оказатель</w:t>
            </w:r>
            <w:proofErr w:type="spellEnd"/>
          </w:p>
        </w:tc>
        <w:tc>
          <w:tcPr>
            <w:tcW w:w="778" w:type="pct"/>
            <w:vAlign w:val="center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</w:rPr>
            </w:pPr>
            <w:proofErr w:type="spellStart"/>
            <w:r w:rsidRPr="00E40BE3">
              <w:rPr>
                <w:b/>
              </w:rPr>
              <w:t>Сроки</w:t>
            </w:r>
            <w:proofErr w:type="spellEnd"/>
          </w:p>
        </w:tc>
        <w:tc>
          <w:tcPr>
            <w:tcW w:w="902" w:type="pct"/>
            <w:vAlign w:val="center"/>
          </w:tcPr>
          <w:p w:rsidR="00D66F4F" w:rsidRPr="00E40BE3" w:rsidRDefault="009638D0" w:rsidP="00E40BE3">
            <w:pPr>
              <w:pStyle w:val="TableParagraph"/>
              <w:spacing w:line="276" w:lineRule="auto"/>
              <w:ind w:left="57" w:right="-12" w:hanging="57"/>
              <w:contextualSpacing/>
              <w:jc w:val="center"/>
              <w:rPr>
                <w:b/>
                <w:lang w:val="ru-RU"/>
              </w:rPr>
            </w:pPr>
            <w:proofErr w:type="spellStart"/>
            <w:r w:rsidRPr="00E40BE3">
              <w:rPr>
                <w:b/>
              </w:rPr>
              <w:t>Ответствен</w:t>
            </w:r>
            <w:proofErr w:type="spellEnd"/>
            <w:r w:rsidR="00D66F4F" w:rsidRPr="00E40BE3">
              <w:rPr>
                <w:b/>
                <w:lang w:val="ru-RU"/>
              </w:rPr>
              <w:t>-</w:t>
            </w:r>
          </w:p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  <w:lang w:val="ru-RU"/>
              </w:rPr>
            </w:pPr>
            <w:proofErr w:type="spellStart"/>
            <w:r w:rsidRPr="00E40BE3">
              <w:rPr>
                <w:b/>
              </w:rPr>
              <w:t>ны</w:t>
            </w:r>
            <w:proofErr w:type="spellEnd"/>
            <w:r w:rsidR="00D66F4F" w:rsidRPr="00E40BE3">
              <w:rPr>
                <w:b/>
                <w:lang w:val="ru-RU"/>
              </w:rPr>
              <w:t>е</w:t>
            </w:r>
          </w:p>
        </w:tc>
      </w:tr>
      <w:tr w:rsidR="009638D0" w:rsidRPr="00C23236" w:rsidTr="00E40BE3">
        <w:trPr>
          <w:trHeight w:val="395"/>
        </w:trPr>
        <w:tc>
          <w:tcPr>
            <w:tcW w:w="5000" w:type="pct"/>
            <w:gridSpan w:val="6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lang w:val="ru-RU"/>
              </w:rPr>
            </w:pPr>
            <w:r w:rsidRPr="00E40BE3">
              <w:rPr>
                <w:b/>
                <w:lang w:val="ru-RU"/>
              </w:rPr>
              <w:t xml:space="preserve">Развитие </w:t>
            </w:r>
            <w:proofErr w:type="spellStart"/>
            <w:r w:rsidRPr="00E40BE3">
              <w:rPr>
                <w:b/>
                <w:lang w:val="ru-RU"/>
              </w:rPr>
              <w:t>внутришкольной</w:t>
            </w:r>
            <w:proofErr w:type="spellEnd"/>
            <w:r w:rsidRPr="00E40BE3">
              <w:rPr>
                <w:b/>
                <w:lang w:val="ru-RU"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9638D0" w:rsidRPr="00C23236" w:rsidTr="003C4BD5">
        <w:trPr>
          <w:trHeight w:val="1463"/>
        </w:trPr>
        <w:tc>
          <w:tcPr>
            <w:tcW w:w="179" w:type="pct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1</w:t>
            </w:r>
          </w:p>
        </w:tc>
        <w:tc>
          <w:tcPr>
            <w:tcW w:w="1191" w:type="pct"/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Всесторонний анализ результатов</w:t>
            </w:r>
            <w:r w:rsidR="0095573F" w:rsidRP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школы (РПШ, результаты контрольно-оценочных процедур, обсуждений, поиска сильных и</w:t>
            </w:r>
            <w:r w:rsid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слабых сторон)</w:t>
            </w:r>
          </w:p>
        </w:tc>
        <w:tc>
          <w:tcPr>
            <w:tcW w:w="1010" w:type="pct"/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Данные анализа</w:t>
            </w:r>
          </w:p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интерпретированы, сильные</w:t>
            </w:r>
            <w:r w:rsidR="0095573F" w:rsidRP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и слабые стороны выявлены, отмечены в программе развития</w:t>
            </w:r>
          </w:p>
        </w:tc>
        <w:tc>
          <w:tcPr>
            <w:tcW w:w="940" w:type="pct"/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778" w:type="pct"/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До 17.04.23</w:t>
            </w:r>
          </w:p>
        </w:tc>
        <w:tc>
          <w:tcPr>
            <w:tcW w:w="902" w:type="pct"/>
          </w:tcPr>
          <w:p w:rsid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Директор школы, </w:t>
            </w:r>
          </w:p>
          <w:p w:rsidR="009638D0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</w:t>
            </w:r>
            <w:proofErr w:type="spellEnd"/>
            <w:r w:rsidRPr="00E40BE3">
              <w:rPr>
                <w:lang w:val="ru-RU"/>
              </w:rPr>
              <w:t>.</w:t>
            </w:r>
            <w:r w:rsid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по УВР</w:t>
            </w:r>
          </w:p>
        </w:tc>
      </w:tr>
      <w:tr w:rsidR="009638D0" w:rsidRPr="00E40BE3" w:rsidTr="003C4BD5">
        <w:trPr>
          <w:trHeight w:val="1192"/>
        </w:trPr>
        <w:tc>
          <w:tcPr>
            <w:tcW w:w="179" w:type="pct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2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Анализ эффективности реализации</w:t>
            </w:r>
            <w:r w:rsidR="0095573F" w:rsidRP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образовательной программы</w:t>
            </w:r>
          </w:p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школы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Определены потребности в корректировке программ, сформированы</w:t>
            </w:r>
          </w:p>
          <w:p w:rsidR="009638D0" w:rsidRPr="00203D34" w:rsidRDefault="009638D0" w:rsidP="00521C5E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370804">
              <w:rPr>
                <w:lang w:val="ru-RU"/>
              </w:rPr>
              <w:t xml:space="preserve">индивидуальные </w:t>
            </w:r>
            <w:r w:rsidRPr="003D492B">
              <w:rPr>
                <w:lang w:val="ru-RU"/>
              </w:rPr>
              <w:t>планы</w:t>
            </w:r>
            <w:r w:rsidR="00203D34" w:rsidRPr="003D492B">
              <w:rPr>
                <w:lang w:val="ru-RU"/>
              </w:rPr>
              <w:t xml:space="preserve"> </w:t>
            </w:r>
            <w:r w:rsidR="00370804" w:rsidRPr="003D492B">
              <w:rPr>
                <w:lang w:val="ru-RU"/>
              </w:rPr>
              <w:t>ПК педагогов.</w:t>
            </w:r>
            <w:r w:rsidR="00370804">
              <w:rPr>
                <w:lang w:val="ru-RU"/>
              </w:rPr>
              <w:t xml:space="preserve"> 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9638D0" w:rsidRPr="00E40BE3" w:rsidRDefault="004C28AE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индивидуальных программ пов</w:t>
            </w:r>
            <w:r w:rsidR="00E40BE3">
              <w:rPr>
                <w:lang w:val="ru-RU"/>
              </w:rPr>
              <w:t xml:space="preserve">ышения </w:t>
            </w:r>
            <w:r w:rsidRPr="00E40BE3">
              <w:rPr>
                <w:lang w:val="ru-RU"/>
              </w:rPr>
              <w:t>квалификации</w:t>
            </w:r>
          </w:p>
        </w:tc>
        <w:tc>
          <w:tcPr>
            <w:tcW w:w="778" w:type="pct"/>
          </w:tcPr>
          <w:p w:rsidR="009638D0" w:rsidRPr="00E40BE3" w:rsidRDefault="00090D56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До 31.08.23</w:t>
            </w:r>
          </w:p>
        </w:tc>
        <w:tc>
          <w:tcPr>
            <w:tcW w:w="902" w:type="pct"/>
          </w:tcPr>
          <w:p w:rsidR="009638D0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Методисты школы</w:t>
            </w:r>
          </w:p>
        </w:tc>
      </w:tr>
      <w:tr w:rsidR="009638D0" w:rsidRPr="00E40BE3" w:rsidTr="003C4BD5">
        <w:trPr>
          <w:trHeight w:val="609"/>
        </w:trPr>
        <w:tc>
          <w:tcPr>
            <w:tcW w:w="179" w:type="pct"/>
            <w:tcBorders>
              <w:bottom w:val="nil"/>
              <w:right w:val="single" w:sz="4" w:space="0" w:color="auto"/>
            </w:tcBorders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521C5E">
              <w:rPr>
                <w:color w:val="000000" w:themeColor="text1"/>
                <w:lang w:val="ru-RU"/>
              </w:rPr>
              <w:t>Проанализированы учительские и</w:t>
            </w:r>
            <w:r w:rsidR="0095573F" w:rsidRPr="00521C5E">
              <w:rPr>
                <w:color w:val="000000" w:themeColor="text1"/>
                <w:lang w:val="ru-RU"/>
              </w:rPr>
              <w:t xml:space="preserve"> </w:t>
            </w:r>
            <w:r w:rsidRPr="00521C5E">
              <w:rPr>
                <w:color w:val="000000" w:themeColor="text1"/>
                <w:lang w:val="ru-RU"/>
              </w:rPr>
              <w:t>школьные практики</w:t>
            </w:r>
            <w:r w:rsidR="00090D56" w:rsidRPr="00521C5E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26" w:rsidRPr="00E40BE3" w:rsidRDefault="003E0026" w:rsidP="003E0026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Все учителя уделяют</w:t>
            </w:r>
          </w:p>
          <w:p w:rsidR="009638D0" w:rsidRPr="00E40BE3" w:rsidRDefault="003E0026" w:rsidP="003E0026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внимание развитию навыков самостоятельного обучения учащихся.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практик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</w:tcBorders>
          </w:tcPr>
          <w:p w:rsidR="0095573F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Май 2024 </w:t>
            </w: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95573F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Май 2024 </w:t>
            </w:r>
          </w:p>
          <w:p w:rsidR="0095573F" w:rsidRPr="00E40BE3" w:rsidRDefault="009557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95573F" w:rsidRPr="00E40BE3" w:rsidRDefault="00D6268C" w:rsidP="00505F00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Апрель 202</w:t>
            </w:r>
            <w:r w:rsidR="00505F00">
              <w:rPr>
                <w:lang w:val="ru-RU"/>
              </w:rPr>
              <w:t>4</w:t>
            </w:r>
          </w:p>
          <w:p w:rsidR="0095573F" w:rsidRPr="00E40BE3" w:rsidRDefault="009557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95573F" w:rsidRPr="00E40BE3" w:rsidRDefault="009557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D6268C" w:rsidRPr="00E40BE3" w:rsidRDefault="00D6268C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902" w:type="pct"/>
            <w:vMerge w:val="restart"/>
          </w:tcPr>
          <w:p w:rsidR="009638D0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</w:t>
            </w:r>
            <w:proofErr w:type="spellEnd"/>
            <w:r w:rsidRPr="00E40BE3">
              <w:rPr>
                <w:lang w:val="ru-RU"/>
              </w:rPr>
              <w:t xml:space="preserve"> по УВР</w:t>
            </w:r>
          </w:p>
        </w:tc>
      </w:tr>
      <w:tr w:rsidR="009638D0" w:rsidRPr="00C23236" w:rsidTr="003C4BD5">
        <w:trPr>
          <w:trHeight w:val="1185"/>
        </w:trPr>
        <w:tc>
          <w:tcPr>
            <w:tcW w:w="179" w:type="pct"/>
            <w:tcBorders>
              <w:top w:val="nil"/>
              <w:bottom w:val="nil"/>
              <w:right w:val="single" w:sz="4" w:space="0" w:color="auto"/>
            </w:tcBorders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26" w:rsidRPr="00E40BE3" w:rsidRDefault="003E0026" w:rsidP="003E0026">
            <w:pPr>
              <w:pStyle w:val="TableParagraph"/>
              <w:spacing w:line="276" w:lineRule="auto"/>
              <w:ind w:left="57" w:right="57"/>
              <w:contextualSpacing/>
            </w:pPr>
            <w:proofErr w:type="spellStart"/>
            <w:r w:rsidRPr="00E40BE3">
              <w:t>Определены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направления</w:t>
            </w:r>
            <w:proofErr w:type="spellEnd"/>
          </w:p>
          <w:p w:rsidR="009638D0" w:rsidRPr="00203D34" w:rsidRDefault="003E0026" w:rsidP="003E0026">
            <w:pPr>
              <w:pStyle w:val="TableParagraph"/>
              <w:spacing w:line="276" w:lineRule="auto"/>
              <w:ind w:left="57" w:right="57"/>
              <w:contextualSpacing/>
              <w:rPr>
                <w:color w:val="FF0000"/>
                <w:lang w:val="ru-RU"/>
              </w:rPr>
            </w:pPr>
            <w:proofErr w:type="spellStart"/>
            <w:r w:rsidRPr="00E40BE3">
              <w:t>профессиональной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подготовки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505F00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Учителя  получают</w:t>
            </w:r>
            <w:proofErr w:type="gramEnd"/>
            <w:r>
              <w:rPr>
                <w:lang w:val="ru-RU"/>
              </w:rPr>
              <w:t xml:space="preserve"> возможность прохождения повышения квалификации по теме своих </w:t>
            </w:r>
            <w:proofErr w:type="spellStart"/>
            <w:r>
              <w:rPr>
                <w:lang w:val="ru-RU"/>
              </w:rPr>
              <w:t>проф.дефицитов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090D56" w:rsidP="00144D65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40BE3">
              <w:rPr>
                <w:rFonts w:ascii="Times New Roman" w:hAnsi="Times New Roman" w:cs="Times New Roman"/>
                <w:lang w:val="ru-RU"/>
              </w:rPr>
              <w:t xml:space="preserve">Кол-во </w:t>
            </w:r>
            <w:r w:rsidR="00144D65">
              <w:rPr>
                <w:rFonts w:ascii="Times New Roman" w:hAnsi="Times New Roman" w:cs="Times New Roman"/>
                <w:lang w:val="ru-RU"/>
              </w:rPr>
              <w:t>направлений подготовки педагогов</w:t>
            </w: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</w:tcBorders>
          </w:tcPr>
          <w:p w:rsidR="009638D0" w:rsidRPr="00E40BE3" w:rsidRDefault="009638D0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2" w:type="pct"/>
            <w:vMerge/>
            <w:tcBorders>
              <w:top w:val="nil"/>
            </w:tcBorders>
          </w:tcPr>
          <w:p w:rsidR="009638D0" w:rsidRPr="00E40BE3" w:rsidRDefault="009638D0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38D0" w:rsidRPr="00E40BE3" w:rsidTr="003C4BD5">
        <w:trPr>
          <w:trHeight w:val="657"/>
        </w:trPr>
        <w:tc>
          <w:tcPr>
            <w:tcW w:w="179" w:type="pct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4</w:t>
            </w:r>
          </w:p>
        </w:tc>
        <w:tc>
          <w:tcPr>
            <w:tcW w:w="1191" w:type="pct"/>
            <w:tcBorders>
              <w:right w:val="single" w:sz="4" w:space="0" w:color="auto"/>
            </w:tcBorders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</w:pPr>
            <w:proofErr w:type="spellStart"/>
            <w:r w:rsidRPr="00E40BE3">
              <w:t>Проанализирована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локальная</w:t>
            </w:r>
            <w:proofErr w:type="spellEnd"/>
            <w:r w:rsidR="0095573F" w:rsidRPr="00E40BE3">
              <w:t xml:space="preserve"> </w:t>
            </w:r>
            <w:proofErr w:type="spellStart"/>
            <w:r w:rsidRPr="00E40BE3">
              <w:t>нормативная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база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9638D0" w:rsidP="00144D65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Изменения внесены </w:t>
            </w:r>
            <w:r w:rsidRPr="00521C5E">
              <w:rPr>
                <w:lang w:val="ru-RU"/>
              </w:rPr>
              <w:t>в ЛНА</w:t>
            </w:r>
            <w:r w:rsidR="00144D65">
              <w:rPr>
                <w:lang w:val="ru-RU"/>
              </w:rPr>
              <w:t>, в том числе ск</w:t>
            </w:r>
            <w:r w:rsidR="00203D34" w:rsidRPr="00521C5E">
              <w:rPr>
                <w:lang w:val="ru-RU"/>
              </w:rPr>
              <w:t>орректиров</w:t>
            </w:r>
            <w:r w:rsidR="00144D65">
              <w:rPr>
                <w:lang w:val="ru-RU"/>
              </w:rPr>
              <w:t xml:space="preserve">ана </w:t>
            </w:r>
            <w:r w:rsidR="0025408E" w:rsidRPr="00521C5E">
              <w:rPr>
                <w:lang w:val="ru-RU"/>
              </w:rPr>
              <w:t>системы ВСОКО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</w:tcPr>
          <w:p w:rsidR="009638D0" w:rsidRPr="00E40BE3" w:rsidRDefault="008442A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Кол-во </w:t>
            </w:r>
            <w:proofErr w:type="spellStart"/>
            <w:r w:rsidRPr="00E40BE3">
              <w:rPr>
                <w:lang w:val="ru-RU"/>
              </w:rPr>
              <w:t>лок</w:t>
            </w:r>
            <w:proofErr w:type="spellEnd"/>
            <w:r w:rsidRPr="00E40BE3">
              <w:rPr>
                <w:lang w:val="ru-RU"/>
              </w:rPr>
              <w:t>.</w:t>
            </w:r>
            <w:r w:rsidR="00203D34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актов</w:t>
            </w:r>
          </w:p>
        </w:tc>
        <w:tc>
          <w:tcPr>
            <w:tcW w:w="778" w:type="pct"/>
          </w:tcPr>
          <w:p w:rsidR="009638D0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1 сентября 2023 г.</w:t>
            </w:r>
          </w:p>
          <w:p w:rsidR="00D6268C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902" w:type="pct"/>
          </w:tcPr>
          <w:p w:rsidR="009638D0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</w:t>
            </w:r>
            <w:proofErr w:type="spellEnd"/>
            <w:r w:rsidRPr="00E40BE3">
              <w:rPr>
                <w:lang w:val="ru-RU"/>
              </w:rPr>
              <w:t>. по УВР</w:t>
            </w:r>
          </w:p>
        </w:tc>
      </w:tr>
      <w:tr w:rsidR="00144D65" w:rsidRPr="00E40BE3" w:rsidTr="003C4BD5">
        <w:trPr>
          <w:trHeight w:val="878"/>
        </w:trPr>
        <w:tc>
          <w:tcPr>
            <w:tcW w:w="179" w:type="pct"/>
            <w:tcBorders>
              <w:bottom w:val="nil"/>
            </w:tcBorders>
          </w:tcPr>
          <w:p w:rsidR="00144D65" w:rsidRPr="00E40BE3" w:rsidRDefault="00144D65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5</w:t>
            </w:r>
          </w:p>
        </w:tc>
        <w:tc>
          <w:tcPr>
            <w:tcW w:w="1191" w:type="pct"/>
            <w:tcBorders>
              <w:bottom w:val="nil"/>
              <w:right w:val="single" w:sz="4" w:space="0" w:color="auto"/>
            </w:tcBorders>
          </w:tcPr>
          <w:p w:rsidR="00144D65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Проведены мероприятия по внедрению новых технологий</w:t>
            </w:r>
          </w:p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(семинары, мастер-</w:t>
            </w:r>
            <w:r>
              <w:rPr>
                <w:lang w:val="ru-RU"/>
              </w:rPr>
              <w:lastRenderedPageBreak/>
              <w:t>классы, консультации, посещения уроков)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lastRenderedPageBreak/>
              <w:t xml:space="preserve">Учителя используют приёмы формирующего оценивания на </w:t>
            </w:r>
            <w:r w:rsidRPr="00E40BE3">
              <w:rPr>
                <w:lang w:val="ru-RU"/>
              </w:rPr>
              <w:lastRenderedPageBreak/>
              <w:t>каждом уроке.</w:t>
            </w:r>
          </w:p>
        </w:tc>
        <w:tc>
          <w:tcPr>
            <w:tcW w:w="940" w:type="pct"/>
            <w:vMerge w:val="restart"/>
            <w:tcBorders>
              <w:lef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Кол-во проведенных мероприятий </w:t>
            </w:r>
          </w:p>
        </w:tc>
        <w:tc>
          <w:tcPr>
            <w:tcW w:w="778" w:type="pct"/>
            <w:vMerge w:val="restart"/>
          </w:tcPr>
          <w:p w:rsidR="00144D65" w:rsidRDefault="00144D65" w:rsidP="00144D65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К  </w:t>
            </w:r>
            <w:r w:rsidRPr="00E40BE3">
              <w:rPr>
                <w:lang w:val="ru-RU"/>
              </w:rPr>
              <w:t>1</w:t>
            </w:r>
            <w:proofErr w:type="gramEnd"/>
            <w:r w:rsidRPr="00E40BE3">
              <w:rPr>
                <w:lang w:val="ru-RU"/>
              </w:rPr>
              <w:t xml:space="preserve"> сентября 2023 г.</w:t>
            </w:r>
          </w:p>
          <w:p w:rsidR="00144D65" w:rsidRDefault="00144D65" w:rsidP="00144D65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</w:p>
          <w:p w:rsidR="00144D65" w:rsidRDefault="00144D65" w:rsidP="00144D65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К 25 декабря 2023 г.</w:t>
            </w:r>
          </w:p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902" w:type="pct"/>
            <w:vMerge w:val="restart"/>
          </w:tcPr>
          <w:p w:rsidR="00144D65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144D65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144D65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144D65" w:rsidRPr="00E40BE3" w:rsidRDefault="00144D65" w:rsidP="00C92567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lang w:val="ru-RU"/>
              </w:rPr>
            </w:pPr>
            <w:r w:rsidRPr="00E40BE3">
              <w:rPr>
                <w:lang w:val="ru-RU"/>
              </w:rPr>
              <w:t>Методисты школы</w:t>
            </w:r>
          </w:p>
        </w:tc>
      </w:tr>
      <w:tr w:rsidR="00144D65" w:rsidRPr="00C23236" w:rsidTr="003C4BD5">
        <w:trPr>
          <w:trHeight w:val="1231"/>
        </w:trPr>
        <w:tc>
          <w:tcPr>
            <w:tcW w:w="179" w:type="pct"/>
            <w:vMerge w:val="restart"/>
            <w:tcBorders>
              <w:top w:val="nil"/>
            </w:tcBorders>
          </w:tcPr>
          <w:p w:rsidR="00144D65" w:rsidRPr="00E40BE3" w:rsidRDefault="00144D65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1191" w:type="pct"/>
            <w:vMerge w:val="restart"/>
            <w:tcBorders>
              <w:top w:val="nil"/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 поурочных планах учителей учитываются</w:t>
            </w:r>
          </w:p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особенности отдельных обучающихся.</w:t>
            </w:r>
          </w:p>
        </w:tc>
        <w:tc>
          <w:tcPr>
            <w:tcW w:w="940" w:type="pct"/>
            <w:vMerge/>
            <w:tcBorders>
              <w:left w:val="single" w:sz="4" w:space="0" w:color="auto"/>
            </w:tcBorders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8" w:type="pct"/>
            <w:vMerge/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2" w:type="pct"/>
            <w:vMerge/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4D65" w:rsidRPr="00C23236" w:rsidTr="003C4BD5">
        <w:trPr>
          <w:trHeight w:val="1231"/>
        </w:trPr>
        <w:tc>
          <w:tcPr>
            <w:tcW w:w="179" w:type="pct"/>
            <w:vMerge/>
          </w:tcPr>
          <w:p w:rsidR="00144D65" w:rsidRPr="00E40BE3" w:rsidRDefault="00144D65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1191" w:type="pct"/>
            <w:vMerge/>
            <w:tcBorders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Динамика внедрения педагогами новых образовательных технологий</w:t>
            </w:r>
          </w:p>
        </w:tc>
        <w:tc>
          <w:tcPr>
            <w:tcW w:w="940" w:type="pct"/>
            <w:vMerge/>
            <w:tcBorders>
              <w:left w:val="single" w:sz="4" w:space="0" w:color="auto"/>
            </w:tcBorders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8" w:type="pct"/>
            <w:vMerge/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2" w:type="pct"/>
            <w:vMerge/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563F" w:rsidRPr="00C23236" w:rsidTr="003C4BD5">
        <w:trPr>
          <w:trHeight w:val="388"/>
        </w:trPr>
        <w:tc>
          <w:tcPr>
            <w:tcW w:w="179" w:type="pct"/>
          </w:tcPr>
          <w:p w:rsidR="00D3563F" w:rsidRPr="00E40BE3" w:rsidRDefault="00D3563F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6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3F" w:rsidRPr="00E40BE3" w:rsidRDefault="00C37599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40BE3">
              <w:rPr>
                <w:rFonts w:ascii="Times New Roman" w:hAnsi="Times New Roman" w:cs="Times New Roman"/>
                <w:lang w:val="ru-RU"/>
              </w:rPr>
              <w:t>Разработка серии проектировочных семинаров для учителей «Сопровождение карьерного роста и профессионального развития педагога»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Проведение семинаров для педагогов школы</w:t>
            </w:r>
          </w:p>
        </w:tc>
        <w:tc>
          <w:tcPr>
            <w:tcW w:w="940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семинаров</w:t>
            </w:r>
          </w:p>
        </w:tc>
        <w:tc>
          <w:tcPr>
            <w:tcW w:w="778" w:type="pct"/>
          </w:tcPr>
          <w:p w:rsidR="00C37599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Ноябрь, январь, март</w:t>
            </w:r>
          </w:p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2024 г.</w:t>
            </w:r>
          </w:p>
        </w:tc>
        <w:tc>
          <w:tcPr>
            <w:tcW w:w="902" w:type="pct"/>
          </w:tcPr>
          <w:p w:rsidR="00203D34" w:rsidRDefault="00D356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Председатели МО, </w:t>
            </w:r>
          </w:p>
          <w:p w:rsidR="00D3563F" w:rsidRPr="00E40BE3" w:rsidRDefault="00D356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зам.дир.по</w:t>
            </w:r>
            <w:proofErr w:type="spellEnd"/>
            <w:r w:rsidRPr="00E40BE3">
              <w:rPr>
                <w:lang w:val="ru-RU"/>
              </w:rPr>
              <w:t xml:space="preserve"> УВР</w:t>
            </w:r>
          </w:p>
        </w:tc>
      </w:tr>
      <w:tr w:rsidR="00D3563F" w:rsidRPr="00C23236" w:rsidTr="003C4BD5">
        <w:trPr>
          <w:trHeight w:val="388"/>
        </w:trPr>
        <w:tc>
          <w:tcPr>
            <w:tcW w:w="179" w:type="pct"/>
          </w:tcPr>
          <w:p w:rsidR="00D3563F" w:rsidRPr="00E40BE3" w:rsidRDefault="00C37599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7</w:t>
            </w:r>
          </w:p>
        </w:tc>
        <w:tc>
          <w:tcPr>
            <w:tcW w:w="1191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Организация работы постоянно действующего семинара для педагогов с использованием </w:t>
            </w:r>
            <w:proofErr w:type="spellStart"/>
            <w:r w:rsidRPr="00E40BE3">
              <w:rPr>
                <w:lang w:val="ru-RU"/>
              </w:rPr>
              <w:t>различ-ых</w:t>
            </w:r>
            <w:proofErr w:type="spellEnd"/>
            <w:r w:rsidRPr="00E40BE3">
              <w:rPr>
                <w:lang w:val="ru-RU"/>
              </w:rPr>
              <w:t xml:space="preserve"> форм дистанционного </w:t>
            </w:r>
            <w:r w:rsidR="00332530" w:rsidRPr="00E40BE3">
              <w:rPr>
                <w:lang w:val="ru-RU"/>
              </w:rPr>
              <w:t>обучения</w:t>
            </w:r>
            <w:r w:rsidRPr="00E40BE3">
              <w:rPr>
                <w:lang w:val="ru-RU"/>
              </w:rPr>
              <w:t xml:space="preserve"> (методическая группа ВК, </w:t>
            </w:r>
            <w:proofErr w:type="spellStart"/>
            <w:r w:rsidR="00332530" w:rsidRPr="00E40BE3">
              <w:rPr>
                <w:lang w:val="ru-RU"/>
              </w:rPr>
              <w:t>вебинар</w:t>
            </w:r>
            <w:proofErr w:type="spellEnd"/>
            <w:r w:rsidR="00332530" w:rsidRPr="00E40BE3">
              <w:rPr>
                <w:lang w:val="ru-RU"/>
              </w:rPr>
              <w:t xml:space="preserve"> ВК</w:t>
            </w:r>
            <w:r w:rsidRPr="00E40BE3">
              <w:rPr>
                <w:lang w:val="ru-RU"/>
              </w:rPr>
              <w:t xml:space="preserve"> </w:t>
            </w:r>
            <w:proofErr w:type="spellStart"/>
            <w:r w:rsidRPr="00E40BE3">
              <w:rPr>
                <w:lang w:val="ru-RU"/>
              </w:rPr>
              <w:t>Сферум</w:t>
            </w:r>
            <w:proofErr w:type="spellEnd"/>
            <w:r w:rsidRPr="00E40BE3">
              <w:rPr>
                <w:lang w:val="ru-RU"/>
              </w:rPr>
              <w:t>)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Проведение семинаров для педагогов школы</w:t>
            </w:r>
          </w:p>
        </w:tc>
        <w:tc>
          <w:tcPr>
            <w:tcW w:w="940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семинаров</w:t>
            </w:r>
          </w:p>
        </w:tc>
        <w:tc>
          <w:tcPr>
            <w:tcW w:w="778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Первый вторник месяца с апреля 2023 год</w:t>
            </w:r>
          </w:p>
        </w:tc>
        <w:tc>
          <w:tcPr>
            <w:tcW w:w="902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Зам.</w:t>
            </w:r>
            <w:r w:rsidR="00203D34">
              <w:rPr>
                <w:lang w:val="ru-RU"/>
              </w:rPr>
              <w:t xml:space="preserve"> </w:t>
            </w:r>
            <w:proofErr w:type="spellStart"/>
            <w:r w:rsidRPr="00E40BE3">
              <w:rPr>
                <w:lang w:val="ru-RU"/>
              </w:rPr>
              <w:t>дир</w:t>
            </w:r>
            <w:proofErr w:type="spellEnd"/>
            <w:r w:rsidRPr="00E40BE3">
              <w:rPr>
                <w:lang w:val="ru-RU"/>
              </w:rPr>
              <w:t>.</w:t>
            </w:r>
            <w:r w:rsidR="00203D34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по ШИС, педагоги-наставники, методисты</w:t>
            </w:r>
          </w:p>
        </w:tc>
      </w:tr>
      <w:tr w:rsidR="00D3563F" w:rsidRPr="00E40BE3" w:rsidTr="003C4BD5">
        <w:trPr>
          <w:trHeight w:val="388"/>
        </w:trPr>
        <w:tc>
          <w:tcPr>
            <w:tcW w:w="179" w:type="pct"/>
          </w:tcPr>
          <w:p w:rsidR="00D3563F" w:rsidRPr="00E40BE3" w:rsidRDefault="00C37599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8</w:t>
            </w:r>
          </w:p>
        </w:tc>
        <w:tc>
          <w:tcPr>
            <w:tcW w:w="1191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Внедрение наставни</w:t>
            </w:r>
            <w:r w:rsidR="00203D34">
              <w:rPr>
                <w:lang w:val="ru-RU"/>
              </w:rPr>
              <w:softHyphen/>
            </w:r>
            <w:r w:rsidRPr="00E40BE3">
              <w:rPr>
                <w:lang w:val="ru-RU"/>
              </w:rPr>
              <w:t xml:space="preserve">чества как формы </w:t>
            </w:r>
            <w:proofErr w:type="spellStart"/>
            <w:r w:rsidRPr="00E40BE3">
              <w:rPr>
                <w:lang w:val="ru-RU"/>
              </w:rPr>
              <w:t>взаимосопровождения</w:t>
            </w:r>
            <w:proofErr w:type="spellEnd"/>
            <w:r w:rsidRPr="00E40BE3">
              <w:rPr>
                <w:lang w:val="ru-RU"/>
              </w:rPr>
              <w:t xml:space="preserve"> профессионального развития педагогов Школы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Активность педагогов</w:t>
            </w:r>
          </w:p>
        </w:tc>
        <w:tc>
          <w:tcPr>
            <w:tcW w:w="940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педагогов-наставников</w:t>
            </w:r>
          </w:p>
        </w:tc>
        <w:tc>
          <w:tcPr>
            <w:tcW w:w="778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Сентябрь 2023 г.</w:t>
            </w:r>
          </w:p>
        </w:tc>
        <w:tc>
          <w:tcPr>
            <w:tcW w:w="902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Методисты, председатели МО</w:t>
            </w:r>
          </w:p>
        </w:tc>
      </w:tr>
      <w:tr w:rsidR="00D3563F" w:rsidRPr="00E40BE3" w:rsidTr="003C4BD5">
        <w:trPr>
          <w:trHeight w:val="388"/>
        </w:trPr>
        <w:tc>
          <w:tcPr>
            <w:tcW w:w="179" w:type="pct"/>
          </w:tcPr>
          <w:p w:rsidR="00D3563F" w:rsidRPr="00E40BE3" w:rsidRDefault="00C37599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9</w:t>
            </w:r>
          </w:p>
        </w:tc>
        <w:tc>
          <w:tcPr>
            <w:tcW w:w="1191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Организация встреч, тренингов, лекций представителей науки с педагогами по актуальным проблемам в области образования (специфика обучения детей мигрантов, </w:t>
            </w:r>
            <w:r w:rsidRPr="00E40BE3">
              <w:rPr>
                <w:lang w:val="ru-RU"/>
              </w:rPr>
              <w:lastRenderedPageBreak/>
              <w:t xml:space="preserve">сопровождение одаренных детей, образовательные </w:t>
            </w:r>
            <w:r w:rsidR="00332530" w:rsidRPr="00E40BE3">
              <w:rPr>
                <w:lang w:val="ru-RU"/>
              </w:rPr>
              <w:t>тех</w:t>
            </w:r>
            <w:r w:rsidRPr="00E40BE3">
              <w:rPr>
                <w:lang w:val="ru-RU"/>
              </w:rPr>
              <w:t>нологии и др.)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lastRenderedPageBreak/>
              <w:t xml:space="preserve">активность педагогических кадров в области самообразования, взаимодействия с коллегами по обмену опытом и </w:t>
            </w:r>
            <w:proofErr w:type="spellStart"/>
            <w:r w:rsidRPr="00E40BE3">
              <w:rPr>
                <w:lang w:val="ru-RU"/>
              </w:rPr>
              <w:t>др</w:t>
            </w:r>
            <w:proofErr w:type="spellEnd"/>
          </w:p>
        </w:tc>
        <w:tc>
          <w:tcPr>
            <w:tcW w:w="940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семинаров-встреч</w:t>
            </w:r>
          </w:p>
        </w:tc>
        <w:tc>
          <w:tcPr>
            <w:tcW w:w="778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1 раз в четверть (вторник)</w:t>
            </w:r>
          </w:p>
        </w:tc>
        <w:tc>
          <w:tcPr>
            <w:tcW w:w="902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Директор школы</w:t>
            </w:r>
          </w:p>
        </w:tc>
      </w:tr>
      <w:tr w:rsidR="00D3563F" w:rsidRPr="00E40BE3" w:rsidTr="003C4BD5">
        <w:trPr>
          <w:trHeight w:val="388"/>
        </w:trPr>
        <w:tc>
          <w:tcPr>
            <w:tcW w:w="179" w:type="pct"/>
          </w:tcPr>
          <w:p w:rsidR="00D3563F" w:rsidRPr="00E40BE3" w:rsidRDefault="00C37599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10</w:t>
            </w:r>
          </w:p>
        </w:tc>
        <w:tc>
          <w:tcPr>
            <w:tcW w:w="1191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Внедрение в практику работы Школы новых конкурсных мероприятий для педагогических кадров</w:t>
            </w:r>
            <w:r w:rsidR="00C92567">
              <w:rPr>
                <w:lang w:val="ru-RU"/>
              </w:rPr>
              <w:t xml:space="preserve"> (</w:t>
            </w:r>
            <w:proofErr w:type="spellStart"/>
            <w:r w:rsidR="00C92567">
              <w:rPr>
                <w:lang w:val="ru-RU"/>
              </w:rPr>
              <w:t>внутришкольный</w:t>
            </w:r>
            <w:proofErr w:type="spellEnd"/>
            <w:r w:rsidR="00C92567">
              <w:rPr>
                <w:lang w:val="ru-RU"/>
              </w:rPr>
              <w:t xml:space="preserve"> конкурс «Педагогический олимп»)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Проведение конкурсных мер</w:t>
            </w:r>
            <w:r w:rsidR="00C92567">
              <w:rPr>
                <w:lang w:val="ru-RU"/>
              </w:rPr>
              <w:t>оприятий, активность участия пе</w:t>
            </w:r>
            <w:r w:rsidRPr="00E40BE3">
              <w:rPr>
                <w:lang w:val="ru-RU"/>
              </w:rPr>
              <w:t>д</w:t>
            </w:r>
            <w:r w:rsidR="00C92567">
              <w:rPr>
                <w:lang w:val="ru-RU"/>
              </w:rPr>
              <w:t>а</w:t>
            </w:r>
            <w:r w:rsidRPr="00E40BE3">
              <w:rPr>
                <w:lang w:val="ru-RU"/>
              </w:rPr>
              <w:t>гогов</w:t>
            </w:r>
          </w:p>
        </w:tc>
        <w:tc>
          <w:tcPr>
            <w:tcW w:w="940" w:type="pct"/>
          </w:tcPr>
          <w:p w:rsidR="00D3563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педагогов-участников школьного тура</w:t>
            </w:r>
          </w:p>
        </w:tc>
        <w:tc>
          <w:tcPr>
            <w:tcW w:w="778" w:type="pct"/>
          </w:tcPr>
          <w:p w:rsidR="00D3563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Октябрь 2023 года</w:t>
            </w:r>
          </w:p>
        </w:tc>
        <w:tc>
          <w:tcPr>
            <w:tcW w:w="902" w:type="pct"/>
          </w:tcPr>
          <w:p w:rsidR="00D3563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Методисты школы, председатели МО</w:t>
            </w:r>
          </w:p>
        </w:tc>
      </w:tr>
      <w:tr w:rsidR="00D66F4F" w:rsidRPr="00C23236" w:rsidTr="003C4BD5">
        <w:trPr>
          <w:trHeight w:val="388"/>
        </w:trPr>
        <w:tc>
          <w:tcPr>
            <w:tcW w:w="179" w:type="pct"/>
          </w:tcPr>
          <w:p w:rsidR="00D66F4F" w:rsidRPr="00E40BE3" w:rsidRDefault="00D66F4F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12</w:t>
            </w:r>
          </w:p>
        </w:tc>
        <w:tc>
          <w:tcPr>
            <w:tcW w:w="1191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Мониторинг изменения практик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D66F4F" w:rsidRPr="00E40BE3" w:rsidRDefault="00D66F4F" w:rsidP="002E1727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Показатели п.</w:t>
            </w:r>
            <w:r w:rsidR="00203D34">
              <w:rPr>
                <w:lang w:val="ru-RU"/>
              </w:rPr>
              <w:t xml:space="preserve"> </w:t>
            </w:r>
            <w:r w:rsidR="002E1727">
              <w:rPr>
                <w:lang w:val="ru-RU"/>
              </w:rPr>
              <w:t>1-10</w:t>
            </w:r>
          </w:p>
        </w:tc>
        <w:tc>
          <w:tcPr>
            <w:tcW w:w="940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778" w:type="pct"/>
          </w:tcPr>
          <w:p w:rsidR="00D66F4F" w:rsidRPr="00E40BE3" w:rsidRDefault="00D66F4F" w:rsidP="002E1727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Декабрь 2023 г.</w:t>
            </w:r>
            <w:r w:rsidR="002E1727">
              <w:rPr>
                <w:lang w:val="ru-RU"/>
              </w:rPr>
              <w:t>,</w:t>
            </w:r>
            <w:r w:rsidRPr="00E40BE3">
              <w:rPr>
                <w:lang w:val="ru-RU"/>
              </w:rPr>
              <w:t xml:space="preserve"> 2024 г.</w:t>
            </w:r>
            <w:r w:rsidR="002E1727">
              <w:rPr>
                <w:lang w:val="ru-RU"/>
              </w:rPr>
              <w:t xml:space="preserve">, </w:t>
            </w:r>
            <w:r w:rsidRPr="00E40BE3">
              <w:rPr>
                <w:lang w:val="ru-RU"/>
              </w:rPr>
              <w:t>2025 г.</w:t>
            </w:r>
          </w:p>
        </w:tc>
        <w:tc>
          <w:tcPr>
            <w:tcW w:w="902" w:type="pct"/>
          </w:tcPr>
          <w:p w:rsidR="00203D34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Директор школы</w:t>
            </w:r>
            <w:r w:rsidR="00203D34">
              <w:rPr>
                <w:lang w:val="ru-RU"/>
              </w:rPr>
              <w:t>,</w:t>
            </w:r>
          </w:p>
          <w:p w:rsidR="00D66F4F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зам.дир.по</w:t>
            </w:r>
            <w:proofErr w:type="spellEnd"/>
            <w:r w:rsidRPr="00E40BE3">
              <w:rPr>
                <w:lang w:val="ru-RU"/>
              </w:rPr>
              <w:t xml:space="preserve"> УВР</w:t>
            </w:r>
          </w:p>
          <w:p w:rsidR="002E1727" w:rsidRDefault="002E1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E1727" w:rsidRPr="00E40BE3" w:rsidRDefault="002E1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</w:tr>
    </w:tbl>
    <w:p w:rsidR="002E1727" w:rsidRDefault="002E1727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:rsidR="007643AC" w:rsidRPr="00505F00" w:rsidRDefault="00904F0E" w:rsidP="003C4BD5">
      <w:pPr>
        <w:pStyle w:val="ab"/>
        <w:tabs>
          <w:tab w:val="left" w:pos="426"/>
        </w:tabs>
        <w:spacing w:line="276" w:lineRule="auto"/>
        <w:ind w:left="720"/>
        <w:contextualSpacing/>
        <w:jc w:val="center"/>
        <w:rPr>
          <w:sz w:val="28"/>
          <w:szCs w:val="28"/>
        </w:rPr>
      </w:pPr>
      <w:r w:rsidRPr="00505F00">
        <w:rPr>
          <w:b/>
          <w:sz w:val="28"/>
          <w:szCs w:val="28"/>
        </w:rPr>
        <w:t>«Дорожная карта»</w:t>
      </w:r>
      <w:r w:rsidR="00E96EE3">
        <w:rPr>
          <w:b/>
          <w:sz w:val="28"/>
          <w:szCs w:val="28"/>
        </w:rPr>
        <w:t xml:space="preserve"> 1 и 2 этапа реализации программы</w:t>
      </w:r>
    </w:p>
    <w:p w:rsidR="00904F0E" w:rsidRPr="0095573F" w:rsidRDefault="00904F0E" w:rsidP="0095573F">
      <w:pPr>
        <w:pStyle w:val="ab"/>
        <w:spacing w:line="276" w:lineRule="auto"/>
        <w:contextualSpacing/>
        <w:jc w:val="both"/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789"/>
        <w:gridCol w:w="1275"/>
        <w:gridCol w:w="1417"/>
        <w:gridCol w:w="1844"/>
        <w:gridCol w:w="1417"/>
      </w:tblGrid>
      <w:tr w:rsidR="00167EDD" w:rsidRPr="00A54DEB" w:rsidTr="00D8024F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7EDD" w:rsidRPr="00D12B24" w:rsidRDefault="00167EDD" w:rsidP="00D12B24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№ п/п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7EDD" w:rsidRPr="00E5670E" w:rsidRDefault="00167EDD" w:rsidP="00D12B24">
            <w:pPr>
              <w:pStyle w:val="ab"/>
              <w:spacing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E5670E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EDD" w:rsidRPr="00E5670E" w:rsidRDefault="00167EDD" w:rsidP="00E5670E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E5670E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7EDD" w:rsidRPr="00E5670E" w:rsidRDefault="00167EDD" w:rsidP="00D12B24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E5670E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7EDD" w:rsidRPr="00E5670E" w:rsidRDefault="00163466" w:rsidP="00D12B24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167EDD" w:rsidRPr="00A54DEB" w:rsidTr="00167EDD">
        <w:trPr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DD" w:rsidRPr="00D12B24" w:rsidRDefault="00167EDD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DD" w:rsidRPr="00D12B24" w:rsidRDefault="00167EDD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67EDD" w:rsidRPr="008F484C" w:rsidRDefault="00167EDD" w:rsidP="00E5670E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1 этап</w:t>
            </w:r>
          </w:p>
          <w:p w:rsidR="00167EDD" w:rsidRPr="008F484C" w:rsidRDefault="00167EDD" w:rsidP="00E5670E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июнь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67EDD" w:rsidRPr="008F484C" w:rsidRDefault="00167EDD" w:rsidP="00E5670E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2 этап</w:t>
            </w:r>
          </w:p>
          <w:p w:rsidR="00167EDD" w:rsidRPr="008F484C" w:rsidRDefault="00167EDD" w:rsidP="00E5670E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8F484C">
              <w:rPr>
                <w:b/>
                <w:sz w:val="22"/>
                <w:szCs w:val="22"/>
              </w:rPr>
              <w:t>декабрь  2023</w:t>
            </w:r>
            <w:proofErr w:type="gramEnd"/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DD" w:rsidRPr="00D12B24" w:rsidRDefault="00167EDD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DD" w:rsidRPr="00D12B24" w:rsidRDefault="00167EDD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167EDD" w:rsidRPr="00A54DEB" w:rsidTr="007C1A6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EDD" w:rsidRPr="00D12B24" w:rsidRDefault="00167EDD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</w:p>
        </w:tc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DD" w:rsidRPr="00D12B24" w:rsidRDefault="00167EDD" w:rsidP="00167EDD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Организационно-методические мероприятия</w:t>
            </w:r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rFonts w:eastAsia="TimesNewRomanPS-BoldMT"/>
                <w:sz w:val="22"/>
                <w:szCs w:val="22"/>
              </w:rPr>
              <w:t>Проведение педагогического совета по разъяснению коллективу задач и знакомство с планом дальнейших действий.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Январь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adjustRightInd w:val="0"/>
              <w:spacing w:line="276" w:lineRule="auto"/>
              <w:ind w:right="-105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ind w:right="-105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Адамович В.В., Рукавишникова Н.Н. Комарова Л.Д.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</w:rPr>
              <w:t>Протокол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</w:rPr>
              <w:t>педсовета</w:t>
            </w:r>
            <w:proofErr w:type="spellEnd"/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Выявление причин низких результатов обучения, анализ успеваемости за 1 п/г, за 2 п/г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2023</w:t>
            </w:r>
            <w:r w:rsidRPr="00D12B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Рукавишникова Н.Н.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Комарова Л.Д.</w:t>
            </w:r>
            <w:r w:rsidRPr="00D12B2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Справка</w:t>
            </w:r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1.3.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12B24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социальных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условий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Декабрь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2</w:t>
            </w:r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C57433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Сентябрь </w:t>
            </w:r>
            <w:r w:rsidRPr="00C57433">
              <w:rPr>
                <w:rFonts w:ascii="Times New Roman" w:eastAsia="TimesNewRomanPS-BoldMT" w:hAnsi="Times New Roman" w:cs="Times New Roman"/>
                <w:bCs/>
                <w:lang w:val="ru-RU"/>
              </w:rPr>
              <w:t>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Блашникова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О.В.,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Симонова О.Е.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Социальный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паспорт</w:t>
            </w:r>
            <w:proofErr w:type="spellEnd"/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1.4.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Выявление потенциала образовательного учреждения для преодоления причин, влияющих на качество образования. Разработка программы (концепции) развития школы с низкими образовательными результатами на 2023-2025- «дорожной карты» ОУ по переходу в эффективный режим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5670E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Декабрь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Адамович В.В.,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Рукавишникова Н.Н.,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Комарова Л.Д.,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Симонова О.Е.</w:t>
            </w:r>
          </w:p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Программа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(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концепция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>)</w:t>
            </w:r>
            <w:r w:rsidRPr="00D12B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670E" w:rsidRPr="00C23236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1.5.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Разработка нормативно-правовых документов, регламентирующих реализацию мероприятий программы </w:t>
            </w:r>
            <w:r w:rsidRPr="00D12B24">
              <w:rPr>
                <w:sz w:val="22"/>
                <w:szCs w:val="22"/>
              </w:rPr>
              <w:lastRenderedPageBreak/>
              <w:t>(положения, распоряжения, план мероприятий «Дорожная карта»)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17.04. 2023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163466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Приказ «Об утверждении </w:t>
            </w:r>
            <w:r w:rsidRPr="00D12B24">
              <w:rPr>
                <w:sz w:val="22"/>
                <w:szCs w:val="22"/>
              </w:rPr>
              <w:lastRenderedPageBreak/>
              <w:t xml:space="preserve">программы», </w:t>
            </w:r>
            <w:r w:rsidR="00163466">
              <w:rPr>
                <w:sz w:val="22"/>
                <w:szCs w:val="22"/>
              </w:rPr>
              <w:t xml:space="preserve">Концепция, Среднесрочная программа, </w:t>
            </w:r>
            <w:proofErr w:type="spellStart"/>
            <w:r w:rsidR="00163466">
              <w:rPr>
                <w:sz w:val="22"/>
                <w:szCs w:val="22"/>
              </w:rPr>
              <w:t>антирисковые</w:t>
            </w:r>
            <w:proofErr w:type="spellEnd"/>
            <w:r w:rsidR="00163466">
              <w:rPr>
                <w:sz w:val="22"/>
                <w:szCs w:val="22"/>
              </w:rPr>
              <w:t xml:space="preserve"> </w:t>
            </w:r>
            <w:proofErr w:type="gramStart"/>
            <w:r w:rsidR="00163466">
              <w:rPr>
                <w:sz w:val="22"/>
                <w:szCs w:val="22"/>
              </w:rPr>
              <w:t>программы(</w:t>
            </w:r>
            <w:proofErr w:type="gramEnd"/>
            <w:r w:rsidR="00163466">
              <w:rPr>
                <w:sz w:val="22"/>
                <w:szCs w:val="22"/>
              </w:rPr>
              <w:t>Дорожные карты)</w:t>
            </w:r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335BD9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Определение группы педагогов для сопровождения</w:t>
            </w:r>
            <w:r w:rsidR="00163466">
              <w:rPr>
                <w:rFonts w:ascii="Times New Roman" w:hAnsi="Times New Roman" w:cs="Times New Roman"/>
                <w:lang w:val="ru-RU"/>
              </w:rPr>
              <w:t xml:space="preserve"> (молодые педагоги, педагоги, имеющие опыт менее 3 лет, </w:t>
            </w:r>
            <w:r w:rsidR="00335BD9">
              <w:rPr>
                <w:rFonts w:ascii="Times New Roman" w:hAnsi="Times New Roman" w:cs="Times New Roman"/>
                <w:lang w:val="ru-RU"/>
              </w:rPr>
              <w:t>педагоги, учащиеся которых имеют низкие образовательные результаты)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май 2023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Адамович В.В.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FC34F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Приказ по школе</w:t>
            </w:r>
          </w:p>
        </w:tc>
      </w:tr>
      <w:tr w:rsidR="00E5670E" w:rsidRPr="00C23236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BD9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Организация консультативного сопровождения деятельности педагогов по вопросам реализации программы перехода школ в эффективный режим функционирования</w:t>
            </w:r>
            <w:r w:rsidR="00335BD9">
              <w:rPr>
                <w:sz w:val="22"/>
                <w:szCs w:val="22"/>
              </w:rPr>
              <w:t>:</w:t>
            </w:r>
          </w:p>
          <w:p w:rsidR="00E5670E" w:rsidRDefault="00335BD9" w:rsidP="00335BD9">
            <w:pPr>
              <w:pStyle w:val="ab"/>
              <w:numPr>
                <w:ilvl w:val="0"/>
                <w:numId w:val="38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Формирование эффективной консультативной службы, обеспечивающей поддержку педагогов ШНОР</w:t>
            </w:r>
          </w:p>
          <w:p w:rsidR="00335BD9" w:rsidRDefault="00335BD9" w:rsidP="00335BD9">
            <w:pPr>
              <w:pStyle w:val="ab"/>
              <w:numPr>
                <w:ilvl w:val="0"/>
                <w:numId w:val="38"/>
              </w:num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МО</w:t>
            </w:r>
          </w:p>
          <w:p w:rsidR="00335BD9" w:rsidRPr="00D12B24" w:rsidRDefault="00335BD9" w:rsidP="00335BD9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 25 мая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Рукавишникова Н.Н.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Комарова Л.Д.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335BD9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консультаций для педагогов, протоколы заседаний МО</w:t>
            </w:r>
            <w:r w:rsidR="00E5670E" w:rsidRPr="00D12B24">
              <w:rPr>
                <w:sz w:val="22"/>
                <w:szCs w:val="22"/>
              </w:rPr>
              <w:t xml:space="preserve"> </w:t>
            </w:r>
          </w:p>
        </w:tc>
      </w:tr>
      <w:tr w:rsidR="00E5670E" w:rsidRPr="00C23236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  <w:proofErr w:type="spellStart"/>
            <w:r w:rsidRPr="00D12B24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диагностики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педагогических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дефицитов</w:t>
            </w:r>
            <w:proofErr w:type="spellEnd"/>
            <w:r w:rsidRPr="00D12B24">
              <w:rPr>
                <w:rFonts w:ascii="Times New Roman" w:hAnsi="Times New Roman" w:cs="Times New Roman"/>
              </w:rPr>
              <w:t>.</w:t>
            </w:r>
            <w:r w:rsidRPr="00D12B24">
              <w:rPr>
                <w:rFonts w:ascii="Times New Roman" w:eastAsia="TimesNewRomanPS-BoldMT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06.02.2023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Адамович В.В.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FC34F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FC34F4">
              <w:rPr>
                <w:rFonts w:ascii="Times New Roman" w:eastAsia="TimesNewRomanPS-BoldMT" w:hAnsi="Times New Roman" w:cs="Times New Roman"/>
                <w:bCs/>
                <w:lang w:val="ru-RU"/>
              </w:rPr>
              <w:t>Аналити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ческая справка</w:t>
            </w:r>
            <w:r w:rsidRPr="00FC34F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для работы МО</w:t>
            </w:r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12B24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ТМ-9, </w:t>
            </w:r>
            <w:proofErr w:type="spellStart"/>
            <w:r w:rsidRPr="00D12B24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результатов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Январь-февраль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Рукавишникова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Н.Н.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Справка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,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протокол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рабочего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совещания</w:t>
            </w:r>
            <w:proofErr w:type="spellEnd"/>
          </w:p>
        </w:tc>
      </w:tr>
      <w:tr w:rsidR="00E5670E" w:rsidRPr="00C23236" w:rsidTr="00A05B2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Проведение ежегодных мониторинговых обследований (ВПР. РДР), направленных на: 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- выявление учащихся, классов, </w:t>
            </w:r>
            <w:proofErr w:type="gramStart"/>
            <w:r w:rsidRPr="00D12B24">
              <w:rPr>
                <w:sz w:val="22"/>
                <w:szCs w:val="22"/>
              </w:rPr>
              <w:t>предметов</w:t>
            </w:r>
            <w:proofErr w:type="gramEnd"/>
            <w:r w:rsidRPr="00D12B24">
              <w:rPr>
                <w:sz w:val="22"/>
                <w:szCs w:val="22"/>
              </w:rPr>
              <w:t xml:space="preserve"> показывающих низкие образовательные результаты;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- анализ динамики показателей качества образования в данных;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- комплексную оценку условий деятельности управленческого и педагогического потенциала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 плану мониторинговых исследований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Достижение положительной динамики качества образования школы</w:t>
            </w:r>
          </w:p>
        </w:tc>
      </w:tr>
      <w:tr w:rsidR="00E5670E" w:rsidRPr="00E5670E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Проведение диагностики наступления позитивных изменений </w:t>
            </w:r>
            <w:r w:rsidRPr="00D12B24">
              <w:rPr>
                <w:rFonts w:ascii="Times New Roman" w:hAnsi="Times New Roman" w:cs="Times New Roman"/>
                <w:lang w:val="ru-RU"/>
              </w:rPr>
              <w:lastRenderedPageBreak/>
              <w:t>в ШНОР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Default="00E5670E" w:rsidP="00E5670E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lastRenderedPageBreak/>
              <w:t xml:space="preserve">23 мая, </w:t>
            </w:r>
          </w:p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2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023 г.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Default="00E5670E" w:rsidP="00E5670E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25 декабря</w:t>
            </w:r>
          </w:p>
          <w:p w:rsidR="00E5670E" w:rsidRPr="00D12B24" w:rsidRDefault="00E5670E" w:rsidP="00E5670E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2023 г.</w:t>
            </w:r>
          </w:p>
          <w:p w:rsidR="00E5670E" w:rsidRPr="00D12B24" w:rsidRDefault="00E5670E" w:rsidP="00E5670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Default="00E5670E" w:rsidP="00E5670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lastRenderedPageBreak/>
              <w:t>Адамович В.В.,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Рукавишникова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lastRenderedPageBreak/>
              <w:t xml:space="preserve">Н.Н., </w:t>
            </w:r>
          </w:p>
          <w:p w:rsidR="00E5670E" w:rsidRPr="00D12B24" w:rsidRDefault="00E5670E" w:rsidP="00E5670E">
            <w:pPr>
              <w:adjustRightInd w:val="0"/>
              <w:spacing w:line="276" w:lineRule="auto"/>
              <w:ind w:right="-105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Комарова Л.Д.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5670E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E5670E">
              <w:rPr>
                <w:rFonts w:ascii="Times New Roman" w:eastAsia="TimesNewRomanPS-BoldMT" w:hAnsi="Times New Roman" w:cs="Times New Roman"/>
                <w:bCs/>
                <w:lang w:val="ru-RU"/>
              </w:rPr>
              <w:lastRenderedPageBreak/>
              <w:t xml:space="preserve">Аналитические отчеты </w:t>
            </w:r>
            <w:r w:rsidRPr="00E5670E">
              <w:rPr>
                <w:rFonts w:ascii="Times New Roman" w:eastAsia="TimesNewRomanPS-BoldMT" w:hAnsi="Times New Roman" w:cs="Times New Roman"/>
                <w:bCs/>
                <w:lang w:val="ru-RU"/>
              </w:rPr>
              <w:lastRenderedPageBreak/>
              <w:t>по показателям</w:t>
            </w:r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Оценка динамики </w:t>
            </w:r>
            <w:proofErr w:type="gramStart"/>
            <w:r w:rsidRPr="00D12B24">
              <w:rPr>
                <w:rFonts w:ascii="Times New Roman" w:hAnsi="Times New Roman" w:cs="Times New Roman"/>
                <w:lang w:val="ru-RU"/>
              </w:rPr>
              <w:t>образовательных достижений</w:t>
            </w:r>
            <w:proofErr w:type="gramEnd"/>
            <w:r w:rsidRPr="00D12B24">
              <w:rPr>
                <w:rFonts w:ascii="Times New Roman" w:hAnsi="Times New Roman" w:cs="Times New Roman"/>
                <w:lang w:val="ru-RU"/>
              </w:rPr>
              <w:t xml:space="preserve"> обучающихся по результатам ОГЭ, ЕГЭ, ВПР.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28 июня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Рукавишникова Н.Н., Комарова Л.Д.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Аналитические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отчеты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по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показателям</w:t>
            </w:r>
            <w:proofErr w:type="spellEnd"/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Корректировка планов реализации программы по итогам мониторинговых исследований качества образования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2023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Декабрь</w:t>
            </w:r>
            <w:r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 реализации программы</w:t>
            </w:r>
          </w:p>
        </w:tc>
      </w:tr>
      <w:tr w:rsidR="00E5670E" w:rsidRPr="0095573F" w:rsidTr="00C22507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Информационное сопровождение программы через методическую группу, рабочие совещания. Заседания МО.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2 -й в</w:t>
            </w:r>
            <w:r>
              <w:rPr>
                <w:sz w:val="22"/>
                <w:szCs w:val="22"/>
              </w:rPr>
              <w:t>торник месяца</w:t>
            </w:r>
            <w:r w:rsidRPr="00E96E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Протоколы совещаний</w:t>
            </w:r>
          </w:p>
        </w:tc>
      </w:tr>
      <w:tr w:rsidR="009D1804" w:rsidRPr="00C23236" w:rsidTr="00030A2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804" w:rsidRPr="00D12B24" w:rsidRDefault="009D1804" w:rsidP="00E5670E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804" w:rsidRPr="00D12B24" w:rsidRDefault="009D1804" w:rsidP="00E5670E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Мероприятия по развитию кадрового потенциала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2B24">
              <w:rPr>
                <w:b/>
                <w:sz w:val="22"/>
                <w:szCs w:val="22"/>
              </w:rPr>
              <w:t>руководящих и педагогических работников школ</w:t>
            </w:r>
          </w:p>
        </w:tc>
      </w:tr>
      <w:tr w:rsidR="00E5670E" w:rsidRPr="0095573F" w:rsidTr="0028544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2.1.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Участие педагогов в заседаниях городского и районного МО учителей-предметников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jc w:val="center"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По графику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Председатели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E96EE3" w:rsidRDefault="00E5670E" w:rsidP="00E5670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Справка </w:t>
            </w:r>
          </w:p>
        </w:tc>
      </w:tr>
      <w:tr w:rsidR="00E5670E" w:rsidRPr="0095573F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2.2.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Редактирование локальных нормативных актов (</w:t>
            </w:r>
            <w:proofErr w:type="spellStart"/>
            <w:r w:rsidRPr="00D12B24">
              <w:rPr>
                <w:sz w:val="22"/>
                <w:szCs w:val="22"/>
              </w:rPr>
              <w:t>самообследование</w:t>
            </w:r>
            <w:proofErr w:type="spellEnd"/>
            <w:r w:rsidRPr="00D12B24">
              <w:rPr>
                <w:sz w:val="22"/>
                <w:szCs w:val="22"/>
              </w:rPr>
              <w:t xml:space="preserve">, программа развития, </w:t>
            </w:r>
            <w:proofErr w:type="gramStart"/>
            <w:r w:rsidRPr="00D12B24">
              <w:rPr>
                <w:sz w:val="22"/>
                <w:szCs w:val="22"/>
              </w:rPr>
              <w:t>положения )</w:t>
            </w:r>
            <w:proofErr w:type="gramEnd"/>
            <w:r w:rsidRPr="00D12B24">
              <w:rPr>
                <w:sz w:val="22"/>
                <w:szCs w:val="22"/>
              </w:rPr>
              <w:t xml:space="preserve"> ШНОР на основе анализа результатов оценочных процедур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  <w:proofErr w:type="spellStart"/>
            <w:r w:rsidRPr="00D12B24">
              <w:rPr>
                <w:sz w:val="22"/>
                <w:szCs w:val="22"/>
              </w:rPr>
              <w:t>Самообследование</w:t>
            </w:r>
            <w:proofErr w:type="spellEnd"/>
            <w:r w:rsidRPr="00D12B24">
              <w:rPr>
                <w:sz w:val="22"/>
                <w:szCs w:val="22"/>
              </w:rPr>
              <w:t xml:space="preserve"> – к 20 апреля 2023</w:t>
            </w:r>
            <w:r>
              <w:rPr>
                <w:sz w:val="22"/>
                <w:szCs w:val="22"/>
              </w:rPr>
              <w:t xml:space="preserve"> г.</w:t>
            </w:r>
          </w:p>
          <w:p w:rsidR="00E5670E" w:rsidRPr="00D12B24" w:rsidRDefault="00E5670E" w:rsidP="00E5670E">
            <w:pPr>
              <w:pStyle w:val="ab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новные – к 1 сентября 2023 года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ЛНА</w:t>
            </w:r>
          </w:p>
        </w:tc>
      </w:tr>
      <w:tr w:rsidR="00E5670E" w:rsidRPr="00C23236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Организация участия в повышении квалификации педагогических работников школы (курсы)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2023 г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 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График повышения квалификации на </w:t>
            </w:r>
            <w:proofErr w:type="spellStart"/>
            <w:r w:rsidRPr="00D12B24">
              <w:rPr>
                <w:sz w:val="22"/>
                <w:szCs w:val="22"/>
              </w:rPr>
              <w:t>уч.год</w:t>
            </w:r>
            <w:proofErr w:type="spellEnd"/>
          </w:p>
        </w:tc>
      </w:tr>
      <w:tr w:rsidR="00E5670E" w:rsidRPr="00C23236" w:rsidTr="00602213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Проведение семинаров, мастер-классов на базе школы по вопросам качества образования (итоговая аттестация, использование современных технологий обучения, проектирование современного урока и т.п.)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3-ий вторник каждого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Администрация, ШМО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335BD9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-график проведения семинаров (3</w:t>
            </w:r>
            <w:r w:rsidR="00335BD9">
              <w:rPr>
                <w:sz w:val="22"/>
                <w:szCs w:val="22"/>
              </w:rPr>
              <w:t xml:space="preserve"> вторник</w:t>
            </w:r>
            <w:r>
              <w:rPr>
                <w:sz w:val="22"/>
                <w:szCs w:val="22"/>
              </w:rPr>
              <w:t>)</w:t>
            </w:r>
          </w:p>
        </w:tc>
      </w:tr>
      <w:tr w:rsidR="00E5670E" w:rsidRPr="00C23236" w:rsidTr="00033425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335BD9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E5670E" w:rsidRPr="00D12B24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Организация участия в </w:t>
            </w:r>
            <w:proofErr w:type="spellStart"/>
            <w:r w:rsidRPr="00D12B24">
              <w:rPr>
                <w:sz w:val="22"/>
                <w:szCs w:val="22"/>
              </w:rPr>
              <w:t>вебинарах</w:t>
            </w:r>
            <w:proofErr w:type="spellEnd"/>
            <w:r w:rsidRPr="00D12B24">
              <w:rPr>
                <w:sz w:val="22"/>
                <w:szCs w:val="22"/>
              </w:rPr>
              <w:t>, курсах повышения квалификации, конференциях на уровне района.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 плану ИМЦ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Рукавишникова, Комарова, педагоги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 учебно-воспитательной работы на текущий месяц</w:t>
            </w:r>
          </w:p>
        </w:tc>
      </w:tr>
      <w:tr w:rsidR="00E5670E" w:rsidRPr="00335BD9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335BD9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E5670E" w:rsidRPr="00D12B24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Практикумы, мастер-классы по выполнению заданий повышенной сложности </w:t>
            </w:r>
            <w:proofErr w:type="spellStart"/>
            <w:r w:rsidRPr="00D12B24">
              <w:rPr>
                <w:sz w:val="22"/>
                <w:szCs w:val="22"/>
              </w:rPr>
              <w:t>КИМов</w:t>
            </w:r>
            <w:proofErr w:type="spellEnd"/>
            <w:r w:rsidRPr="00D12B24">
              <w:rPr>
                <w:sz w:val="22"/>
                <w:szCs w:val="22"/>
              </w:rPr>
              <w:t xml:space="preserve"> ЕГЭ/ОГЭ для педагогов и учащихся школы в рамках ВД и ПОУ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335BD9" w:rsidP="00335BD9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2022 г.-май 2023</w:t>
            </w:r>
            <w:r w:rsidR="00E567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ШМО,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Программы ПОУ, программы ВД</w:t>
            </w:r>
          </w:p>
        </w:tc>
      </w:tr>
      <w:tr w:rsidR="00E5670E" w:rsidRPr="00C23236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D12B24" w:rsidRDefault="00335BD9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  <w:r w:rsidR="00E5670E" w:rsidRPr="00D12B24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Повышение профессиональной компетенции педагогов через участие в профессиональных конкурсах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Сентябрь-октябрь 202</w:t>
            </w:r>
            <w:r>
              <w:rPr>
                <w:sz w:val="22"/>
                <w:szCs w:val="22"/>
              </w:rPr>
              <w:t>2 г.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(итоги май 2023 г.)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8F484C">
              <w:rPr>
                <w:sz w:val="22"/>
                <w:szCs w:val="22"/>
              </w:rPr>
              <w:t>Сентябрь-октябрь 202</w:t>
            </w:r>
            <w:r>
              <w:rPr>
                <w:sz w:val="22"/>
                <w:szCs w:val="22"/>
              </w:rPr>
              <w:t>3 г.</w:t>
            </w:r>
          </w:p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(итоги май 2024 г.)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Результативное участие в конкурсах, проектах (Дипломы, сертификаты и т.п.)</w:t>
            </w:r>
          </w:p>
        </w:tc>
      </w:tr>
      <w:tr w:rsidR="00E5670E" w:rsidRPr="00C23236" w:rsidTr="0071668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335BD9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</w:t>
            </w:r>
            <w:r w:rsidR="00335BD9">
              <w:rPr>
                <w:sz w:val="22"/>
                <w:szCs w:val="22"/>
              </w:rPr>
              <w:t>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Подготовка и проведение на базе школы адресных и персонифицированных мероприятий для отдельных педагогов (посещения уроков педагогов, </w:t>
            </w:r>
            <w:proofErr w:type="spellStart"/>
            <w:r w:rsidRPr="00D12B24">
              <w:rPr>
                <w:sz w:val="22"/>
                <w:szCs w:val="22"/>
              </w:rPr>
              <w:t>взаимопосещения</w:t>
            </w:r>
            <w:proofErr w:type="spellEnd"/>
            <w:r w:rsidRPr="00D12B24">
              <w:rPr>
                <w:sz w:val="22"/>
                <w:szCs w:val="22"/>
              </w:rPr>
              <w:t xml:space="preserve"> уроков, индивидуальные консультации).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Еженедельные посещения по плану работы </w:t>
            </w:r>
            <w:proofErr w:type="spellStart"/>
            <w:r w:rsidRPr="00D12B24">
              <w:rPr>
                <w:sz w:val="22"/>
                <w:szCs w:val="22"/>
              </w:rPr>
              <w:t>метод.службы</w:t>
            </w:r>
            <w:proofErr w:type="spellEnd"/>
            <w:r w:rsidRPr="00D12B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Администрация, ШМО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8907A4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График посещенных уроков, график </w:t>
            </w:r>
            <w:proofErr w:type="spellStart"/>
            <w:r>
              <w:rPr>
                <w:sz w:val="22"/>
                <w:szCs w:val="22"/>
              </w:rPr>
              <w:t>взаимопосещений</w:t>
            </w:r>
            <w:bookmarkStart w:id="0" w:name="_GoBack"/>
            <w:bookmarkEnd w:id="0"/>
            <w:proofErr w:type="spellEnd"/>
            <w:r>
              <w:rPr>
                <w:sz w:val="22"/>
                <w:szCs w:val="22"/>
              </w:rPr>
              <w:t>, график консультаций</w:t>
            </w:r>
            <w:r w:rsidR="00E5670E" w:rsidRPr="00D12B24">
              <w:rPr>
                <w:sz w:val="22"/>
                <w:szCs w:val="22"/>
              </w:rPr>
              <w:t xml:space="preserve"> </w:t>
            </w:r>
          </w:p>
        </w:tc>
      </w:tr>
      <w:tr w:rsidR="00E5670E" w:rsidRPr="00C23236" w:rsidTr="0093386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335BD9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</w:t>
            </w:r>
            <w:r w:rsidR="00335BD9">
              <w:rPr>
                <w:sz w:val="22"/>
                <w:szCs w:val="22"/>
              </w:rPr>
              <w:t>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C23236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D12B24">
              <w:rPr>
                <w:sz w:val="22"/>
                <w:szCs w:val="22"/>
              </w:rPr>
              <w:t>внутришкольного</w:t>
            </w:r>
            <w:proofErr w:type="spellEnd"/>
            <w:r w:rsidRPr="00D12B24">
              <w:rPr>
                <w:sz w:val="22"/>
                <w:szCs w:val="22"/>
              </w:rPr>
              <w:t xml:space="preserve"> повышения профессиональной компетенции педагогов через участие в проектах разного уровня, проведение</w:t>
            </w:r>
            <w:r w:rsidR="00C23236">
              <w:rPr>
                <w:sz w:val="22"/>
                <w:szCs w:val="22"/>
              </w:rPr>
              <w:t xml:space="preserve"> </w:t>
            </w:r>
            <w:r w:rsidRPr="00D12B24">
              <w:rPr>
                <w:sz w:val="22"/>
                <w:szCs w:val="22"/>
              </w:rPr>
              <w:t>мастер-классов, тренингов</w:t>
            </w:r>
            <w:r w:rsidR="00C23236">
              <w:rPr>
                <w:sz w:val="22"/>
                <w:szCs w:val="22"/>
              </w:rPr>
              <w:t xml:space="preserve">, конкурсов </w:t>
            </w:r>
            <w:proofErr w:type="spellStart"/>
            <w:r w:rsidR="00C23236">
              <w:rPr>
                <w:sz w:val="22"/>
                <w:szCs w:val="22"/>
              </w:rPr>
              <w:t>пед.мастерства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C23236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1-ый</w:t>
            </w:r>
            <w:r w:rsidR="00E5670E" w:rsidRPr="00D12B24">
              <w:rPr>
                <w:sz w:val="22"/>
                <w:szCs w:val="22"/>
              </w:rPr>
              <w:t xml:space="preserve"> вторник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D12B24" w:rsidRDefault="00E5670E" w:rsidP="00C23236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План </w:t>
            </w:r>
            <w:proofErr w:type="gramStart"/>
            <w:r w:rsidR="00C23236">
              <w:rPr>
                <w:sz w:val="22"/>
                <w:szCs w:val="22"/>
              </w:rPr>
              <w:t>проведения  обучающих</w:t>
            </w:r>
            <w:proofErr w:type="gramEnd"/>
            <w:r w:rsidR="00C23236">
              <w:rPr>
                <w:sz w:val="22"/>
                <w:szCs w:val="22"/>
              </w:rPr>
              <w:t xml:space="preserve"> мероприятий для педагогов </w:t>
            </w:r>
          </w:p>
        </w:tc>
      </w:tr>
      <w:tr w:rsidR="009D1804" w:rsidRPr="00C23236" w:rsidTr="00707B83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804" w:rsidRPr="00E96EE3" w:rsidRDefault="00335BD9" w:rsidP="00E5670E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D1804" w:rsidRPr="00E96E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804" w:rsidRPr="00E96EE3" w:rsidRDefault="009D1804" w:rsidP="00E5670E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E96EE3">
              <w:rPr>
                <w:b/>
                <w:sz w:val="22"/>
                <w:szCs w:val="22"/>
              </w:rPr>
              <w:t>Мероприятия по организации сетевого взаимодействия и партнерства</w:t>
            </w:r>
          </w:p>
        </w:tc>
      </w:tr>
      <w:tr w:rsidR="00E5670E" w:rsidRPr="00163466" w:rsidTr="00E5670E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335BD9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5670E" w:rsidRPr="00E96EE3">
              <w:rPr>
                <w:sz w:val="22"/>
                <w:szCs w:val="22"/>
              </w:rPr>
              <w:t>.1.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217275" w:rsidP="00217275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реализации </w:t>
            </w:r>
            <w:r w:rsidR="00E5670E" w:rsidRPr="00E96EE3">
              <w:rPr>
                <w:sz w:val="22"/>
                <w:szCs w:val="22"/>
              </w:rPr>
              <w:t>программ сетевого взаимодействия н</w:t>
            </w:r>
            <w:r>
              <w:rPr>
                <w:sz w:val="22"/>
                <w:szCs w:val="22"/>
              </w:rPr>
              <w:t>а межшкольном, районном уровнях.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К 1 октября 2023 г,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Отдел образования,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217275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Договоры сетевого сотрудничества </w:t>
            </w:r>
          </w:p>
        </w:tc>
      </w:tr>
      <w:tr w:rsidR="00E5670E" w:rsidRPr="00C23236" w:rsidTr="009E59B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335BD9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E5670E" w:rsidRPr="00E96EE3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335BD9" w:rsidP="00335BD9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E5670E" w:rsidRPr="00E96EE3">
              <w:rPr>
                <w:sz w:val="22"/>
                <w:szCs w:val="22"/>
              </w:rPr>
              <w:t>сетевых межшкольных мероприяти</w:t>
            </w:r>
            <w:r>
              <w:rPr>
                <w:sz w:val="22"/>
                <w:szCs w:val="22"/>
              </w:rPr>
              <w:t>ях</w:t>
            </w:r>
            <w:r w:rsidR="00E5670E" w:rsidRPr="00E96EE3">
              <w:rPr>
                <w:sz w:val="22"/>
                <w:szCs w:val="22"/>
              </w:rPr>
              <w:t xml:space="preserve"> по обмену опытом </w:t>
            </w:r>
            <w:proofErr w:type="spellStart"/>
            <w:r w:rsidRPr="00E96EE3">
              <w:rPr>
                <w:sz w:val="22"/>
                <w:szCs w:val="22"/>
              </w:rPr>
              <w:t>опытом</w:t>
            </w:r>
            <w:proofErr w:type="spellEnd"/>
            <w:r w:rsidRPr="00E96EE3">
              <w:rPr>
                <w:sz w:val="22"/>
                <w:szCs w:val="22"/>
              </w:rPr>
              <w:t xml:space="preserve"> и распространению эффективных практик </w:t>
            </w:r>
            <w:r w:rsidR="00E5670E" w:rsidRPr="00E96EE3">
              <w:rPr>
                <w:sz w:val="22"/>
                <w:szCs w:val="22"/>
              </w:rPr>
              <w:t>между школами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 xml:space="preserve">По плану ИМЦ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ИМЦ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335BD9" w:rsidP="00335BD9">
            <w:pPr>
              <w:pStyle w:val="ab"/>
              <w:spacing w:line="276" w:lineRule="auto"/>
              <w:ind w:right="-103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Перечень  посещенных</w:t>
            </w:r>
            <w:proofErr w:type="gramEnd"/>
            <w:r>
              <w:rPr>
                <w:sz w:val="22"/>
                <w:szCs w:val="22"/>
              </w:rPr>
              <w:t xml:space="preserve"> мероприятий (программы мероприятий)</w:t>
            </w:r>
            <w:r w:rsidR="00E5670E" w:rsidRPr="00E96EE3">
              <w:rPr>
                <w:sz w:val="22"/>
                <w:szCs w:val="22"/>
              </w:rPr>
              <w:t xml:space="preserve"> </w:t>
            </w:r>
          </w:p>
        </w:tc>
      </w:tr>
      <w:tr w:rsidR="00E5670E" w:rsidRPr="00C23236" w:rsidTr="007F1993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217275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E5670E" w:rsidRPr="00E96EE3">
              <w:rPr>
                <w:sz w:val="22"/>
                <w:szCs w:val="22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335BD9" w:rsidP="00335BD9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E5670E" w:rsidRPr="00E96EE3">
              <w:rPr>
                <w:sz w:val="22"/>
                <w:szCs w:val="22"/>
              </w:rPr>
              <w:t>дистанционных семинар</w:t>
            </w:r>
            <w:r>
              <w:rPr>
                <w:sz w:val="22"/>
                <w:szCs w:val="22"/>
              </w:rPr>
              <w:t>ах</w:t>
            </w:r>
            <w:r w:rsidR="00E5670E" w:rsidRPr="00E96EE3">
              <w:rPr>
                <w:sz w:val="22"/>
                <w:szCs w:val="22"/>
              </w:rPr>
              <w:t xml:space="preserve">, </w:t>
            </w:r>
            <w:proofErr w:type="spellStart"/>
            <w:r w:rsidR="00E5670E" w:rsidRPr="00E96EE3">
              <w:rPr>
                <w:sz w:val="22"/>
                <w:szCs w:val="22"/>
              </w:rPr>
              <w:t>вебинар</w:t>
            </w:r>
            <w:r>
              <w:rPr>
                <w:sz w:val="22"/>
                <w:szCs w:val="22"/>
              </w:rPr>
              <w:t>ах</w:t>
            </w:r>
            <w:proofErr w:type="spellEnd"/>
            <w:r w:rsidR="00E5670E" w:rsidRPr="00E96EE3">
              <w:rPr>
                <w:sz w:val="22"/>
                <w:szCs w:val="22"/>
              </w:rPr>
              <w:t xml:space="preserve"> в рамках деятельности сетевых сообществ</w:t>
            </w:r>
            <w:r w:rsidRPr="00E96EE3">
              <w:rPr>
                <w:sz w:val="22"/>
                <w:szCs w:val="22"/>
              </w:rPr>
              <w:t xml:space="preserve"> для профе</w:t>
            </w:r>
            <w:r>
              <w:rPr>
                <w:sz w:val="22"/>
                <w:szCs w:val="22"/>
              </w:rPr>
              <w:t>ссиона</w:t>
            </w:r>
            <w:r>
              <w:rPr>
                <w:sz w:val="22"/>
                <w:szCs w:val="22"/>
              </w:rPr>
              <w:softHyphen/>
              <w:t>льного общения педагогов п</w:t>
            </w:r>
            <w:r w:rsidRPr="00E96EE3">
              <w:rPr>
                <w:sz w:val="22"/>
                <w:szCs w:val="22"/>
              </w:rPr>
              <w:t>овышение информационно-коммуникационной культуры педагогов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По плану ИМЦ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E5670E" w:rsidP="00E5670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E96EE3">
              <w:rPr>
                <w:sz w:val="22"/>
                <w:szCs w:val="22"/>
              </w:rPr>
              <w:t>Отдел образования, ИМЦ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70E" w:rsidRPr="00E96EE3" w:rsidRDefault="00335BD9" w:rsidP="00A9488B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Ссылки на мероприятия;</w:t>
            </w:r>
            <w:r w:rsidR="00A9488B">
              <w:rPr>
                <w:sz w:val="22"/>
                <w:szCs w:val="22"/>
              </w:rPr>
              <w:t xml:space="preserve"> презентации участников</w:t>
            </w:r>
          </w:p>
        </w:tc>
      </w:tr>
    </w:tbl>
    <w:p w:rsidR="0095573F" w:rsidRDefault="0095573F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sectPr w:rsidR="0095573F" w:rsidSect="0095573F">
      <w:headerReference w:type="default" r:id="rId9"/>
      <w:footerReference w:type="default" r:id="rId10"/>
      <w:pgSz w:w="11910" w:h="16840"/>
      <w:pgMar w:top="1134" w:right="567" w:bottom="1134" w:left="1701" w:header="331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45" w:rsidRDefault="000B2645">
      <w:r>
        <w:separator/>
      </w:r>
    </w:p>
  </w:endnote>
  <w:endnote w:type="continuationSeparator" w:id="0">
    <w:p w:rsidR="000B2645" w:rsidRDefault="000B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79" w:rsidRDefault="006E247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59916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9984105</wp:posOffset>
              </wp:positionV>
              <wp:extent cx="228600" cy="19431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479" w:rsidRDefault="006E2479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07A4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1pt;margin-top:786.15pt;width:18pt;height:15.3pt;z-index:-167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KM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" filled="f" stroked="f">
              <v:textbox inset="0,0,0,0">
                <w:txbxContent>
                  <w:p w:rsidR="006E2479" w:rsidRDefault="006E2479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07A4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59968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10264775</wp:posOffset>
              </wp:positionV>
              <wp:extent cx="876935" cy="17780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479" w:rsidRDefault="006E2479">
                          <w:pPr>
                            <w:pStyle w:val="a3"/>
                            <w:spacing w:line="264" w:lineRule="exact"/>
                            <w:ind w:left="20"/>
                          </w:pPr>
                          <w:r>
                            <w:rPr>
                              <w:color w:val="D9D9D9"/>
                            </w:rPr>
                            <w:t>©</w:t>
                          </w:r>
                          <w:r>
                            <w:rPr>
                              <w:color w:val="D9D9D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D9D9D9"/>
                            </w:rPr>
                            <w:t>500+,</w:t>
                          </w:r>
                          <w:r>
                            <w:rPr>
                              <w:color w:val="D9D9D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D9D9D9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4.1pt;margin-top:808.25pt;width:69.05pt;height:14pt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rNsAIAALA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" filled="f" stroked="f">
              <v:textbox inset="0,0,0,0">
                <w:txbxContent>
                  <w:p w:rsidR="006E2479" w:rsidRDefault="006E2479">
                    <w:pPr>
                      <w:pStyle w:val="a3"/>
                      <w:spacing w:line="264" w:lineRule="exact"/>
                      <w:ind w:left="20"/>
                    </w:pPr>
                    <w:r>
                      <w:rPr>
                        <w:color w:val="D9D9D9"/>
                      </w:rPr>
                      <w:t>©</w:t>
                    </w:r>
                    <w:r>
                      <w:rPr>
                        <w:color w:val="D9D9D9"/>
                        <w:spacing w:val="-2"/>
                      </w:rPr>
                      <w:t xml:space="preserve"> </w:t>
                    </w:r>
                    <w:r>
                      <w:rPr>
                        <w:color w:val="D9D9D9"/>
                      </w:rPr>
                      <w:t>500+,</w:t>
                    </w:r>
                    <w:r>
                      <w:rPr>
                        <w:color w:val="D9D9D9"/>
                        <w:spacing w:val="-2"/>
                      </w:rPr>
                      <w:t xml:space="preserve"> </w:t>
                    </w:r>
                    <w:r>
                      <w:rPr>
                        <w:color w:val="D9D9D9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45" w:rsidRDefault="000B2645">
      <w:r>
        <w:separator/>
      </w:r>
    </w:p>
  </w:footnote>
  <w:footnote w:type="continuationSeparator" w:id="0">
    <w:p w:rsidR="000B2645" w:rsidRDefault="000B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79" w:rsidRDefault="006E247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pacing w:val="2"/>
        <w:sz w:val="28"/>
        <w:szCs w:val="28"/>
        <w:highlight w:val="white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</w:abstractNum>
  <w:abstractNum w:abstractNumId="4" w15:restartNumberingAfterBreak="0">
    <w:nsid w:val="00000097"/>
    <w:multiLevelType w:val="singleLevel"/>
    <w:tmpl w:val="00000097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5" w15:restartNumberingAfterBreak="0">
    <w:nsid w:val="02D26FBF"/>
    <w:multiLevelType w:val="hybridMultilevel"/>
    <w:tmpl w:val="A886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35E26"/>
    <w:multiLevelType w:val="hybridMultilevel"/>
    <w:tmpl w:val="2138AC56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46773"/>
    <w:multiLevelType w:val="hybridMultilevel"/>
    <w:tmpl w:val="0C4E5A42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D456F"/>
    <w:multiLevelType w:val="hybridMultilevel"/>
    <w:tmpl w:val="0BBC88EA"/>
    <w:lvl w:ilvl="0" w:tplc="2E1C4F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E7DAD"/>
    <w:multiLevelType w:val="multilevel"/>
    <w:tmpl w:val="52B6A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586271"/>
    <w:multiLevelType w:val="hybridMultilevel"/>
    <w:tmpl w:val="A158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BE5"/>
    <w:multiLevelType w:val="hybridMultilevel"/>
    <w:tmpl w:val="B7B2A962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8485A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2099C"/>
    <w:multiLevelType w:val="hybridMultilevel"/>
    <w:tmpl w:val="980C6FAC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D7C3F"/>
    <w:multiLevelType w:val="hybridMultilevel"/>
    <w:tmpl w:val="9766D0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895"/>
    <w:multiLevelType w:val="hybridMultilevel"/>
    <w:tmpl w:val="93D4C29C"/>
    <w:lvl w:ilvl="0" w:tplc="94562AD6">
      <w:numFmt w:val="bullet"/>
      <w:lvlText w:val=""/>
      <w:lvlJc w:val="left"/>
      <w:pPr>
        <w:ind w:left="1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588E6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8A56A27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DF8E0E0A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 w:tplc="099C21D6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50A4394C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98462EC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2ECEEE7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1A56DE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BAC2832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5F729F"/>
    <w:multiLevelType w:val="hybridMultilevel"/>
    <w:tmpl w:val="1910EC26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86067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CF5B97"/>
    <w:multiLevelType w:val="hybridMultilevel"/>
    <w:tmpl w:val="D4DA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A82"/>
    <w:multiLevelType w:val="hybridMultilevel"/>
    <w:tmpl w:val="E1088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7676D"/>
    <w:multiLevelType w:val="hybridMultilevel"/>
    <w:tmpl w:val="344A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567F5"/>
    <w:multiLevelType w:val="hybridMultilevel"/>
    <w:tmpl w:val="D88E42F0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527065"/>
    <w:multiLevelType w:val="hybridMultilevel"/>
    <w:tmpl w:val="EB0CB734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625B"/>
    <w:multiLevelType w:val="hybridMultilevel"/>
    <w:tmpl w:val="0E5E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80499"/>
    <w:multiLevelType w:val="hybridMultilevel"/>
    <w:tmpl w:val="4334935C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42B2A"/>
    <w:multiLevelType w:val="hybridMultilevel"/>
    <w:tmpl w:val="2D6E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275BC8"/>
    <w:multiLevelType w:val="hybridMultilevel"/>
    <w:tmpl w:val="6072679E"/>
    <w:lvl w:ilvl="0" w:tplc="FF5C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1565F8"/>
    <w:multiLevelType w:val="hybridMultilevel"/>
    <w:tmpl w:val="31EED280"/>
    <w:lvl w:ilvl="0" w:tplc="00000006">
      <w:start w:val="1"/>
      <w:numFmt w:val="bullet"/>
      <w:lvlText w:val="­"/>
      <w:lvlJc w:val="left"/>
      <w:pPr>
        <w:ind w:left="57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DBF2352"/>
    <w:multiLevelType w:val="hybridMultilevel"/>
    <w:tmpl w:val="90022D20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DE7F76"/>
    <w:multiLevelType w:val="hybridMultilevel"/>
    <w:tmpl w:val="2B8E749A"/>
    <w:lvl w:ilvl="0" w:tplc="A59E336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6E8693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5D404F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1C2957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3947A0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A162D6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B3CC2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0BC539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0BEA7C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1" w15:restartNumberingAfterBreak="0">
    <w:nsid w:val="615A76C0"/>
    <w:multiLevelType w:val="hybridMultilevel"/>
    <w:tmpl w:val="E48C78A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00B05"/>
    <w:multiLevelType w:val="hybridMultilevel"/>
    <w:tmpl w:val="E9DAEE60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6B23"/>
    <w:multiLevelType w:val="hybridMultilevel"/>
    <w:tmpl w:val="EB7A4BC4"/>
    <w:lvl w:ilvl="0" w:tplc="2E1C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A87E84"/>
    <w:multiLevelType w:val="hybridMultilevel"/>
    <w:tmpl w:val="E460E2BC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06835"/>
    <w:multiLevelType w:val="hybridMultilevel"/>
    <w:tmpl w:val="C3E80E28"/>
    <w:lvl w:ilvl="0" w:tplc="55587AA0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F2077C3"/>
    <w:multiLevelType w:val="hybridMultilevel"/>
    <w:tmpl w:val="753C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922A4"/>
    <w:multiLevelType w:val="hybridMultilevel"/>
    <w:tmpl w:val="BB369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17684"/>
    <w:multiLevelType w:val="hybridMultilevel"/>
    <w:tmpl w:val="E92E464A"/>
    <w:lvl w:ilvl="0" w:tplc="FBB639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FA8A5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6364912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147E733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706C7FA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1EC6DAA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6" w:tplc="775C6B3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7" w:tplc="A28C6F68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8" w:tplc="8012A660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9D24578"/>
    <w:multiLevelType w:val="hybridMultilevel"/>
    <w:tmpl w:val="88DCCD0C"/>
    <w:lvl w:ilvl="0" w:tplc="EFB80A3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3B02C4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7D2C7A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662726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3E8211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138FA9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E2E761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8BA457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6B0A92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0" w15:restartNumberingAfterBreak="0">
    <w:nsid w:val="7C0D4C69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5"/>
  </w:num>
  <w:num w:numId="3">
    <w:abstractNumId w:val="4"/>
  </w:num>
  <w:num w:numId="4">
    <w:abstractNumId w:val="33"/>
  </w:num>
  <w:num w:numId="5">
    <w:abstractNumId w:val="25"/>
  </w:num>
  <w:num w:numId="6">
    <w:abstractNumId w:val="39"/>
  </w:num>
  <w:num w:numId="7">
    <w:abstractNumId w:val="30"/>
  </w:num>
  <w:num w:numId="8">
    <w:abstractNumId w:val="8"/>
  </w:num>
  <w:num w:numId="9">
    <w:abstractNumId w:val="7"/>
  </w:num>
  <w:num w:numId="10">
    <w:abstractNumId w:val="23"/>
  </w:num>
  <w:num w:numId="11">
    <w:abstractNumId w:val="13"/>
  </w:num>
  <w:num w:numId="12">
    <w:abstractNumId w:val="32"/>
  </w:num>
  <w:num w:numId="13">
    <w:abstractNumId w:val="17"/>
  </w:num>
  <w:num w:numId="14">
    <w:abstractNumId w:val="34"/>
  </w:num>
  <w:num w:numId="15">
    <w:abstractNumId w:val="11"/>
  </w:num>
  <w:num w:numId="16">
    <w:abstractNumId w:val="14"/>
  </w:num>
  <w:num w:numId="17">
    <w:abstractNumId w:val="27"/>
  </w:num>
  <w:num w:numId="18">
    <w:abstractNumId w:val="36"/>
  </w:num>
  <w:num w:numId="19">
    <w:abstractNumId w:val="21"/>
  </w:num>
  <w:num w:numId="20">
    <w:abstractNumId w:val="31"/>
  </w:num>
  <w:num w:numId="21">
    <w:abstractNumId w:val="3"/>
  </w:num>
  <w:num w:numId="22">
    <w:abstractNumId w:val="24"/>
  </w:num>
  <w:num w:numId="23">
    <w:abstractNumId w:val="28"/>
  </w:num>
  <w:num w:numId="24">
    <w:abstractNumId w:val="37"/>
  </w:num>
  <w:num w:numId="25">
    <w:abstractNumId w:val="35"/>
  </w:num>
  <w:num w:numId="26">
    <w:abstractNumId w:val="20"/>
  </w:num>
  <w:num w:numId="27">
    <w:abstractNumId w:val="26"/>
  </w:num>
  <w:num w:numId="28">
    <w:abstractNumId w:val="40"/>
  </w:num>
  <w:num w:numId="29">
    <w:abstractNumId w:val="16"/>
  </w:num>
  <w:num w:numId="30">
    <w:abstractNumId w:val="18"/>
  </w:num>
  <w:num w:numId="31">
    <w:abstractNumId w:val="12"/>
  </w:num>
  <w:num w:numId="32">
    <w:abstractNumId w:val="9"/>
  </w:num>
  <w:num w:numId="33">
    <w:abstractNumId w:val="22"/>
  </w:num>
  <w:num w:numId="34">
    <w:abstractNumId w:val="6"/>
  </w:num>
  <w:num w:numId="35">
    <w:abstractNumId w:val="29"/>
  </w:num>
  <w:num w:numId="36">
    <w:abstractNumId w:val="10"/>
  </w:num>
  <w:num w:numId="37">
    <w:abstractNumId w:val="5"/>
  </w:num>
  <w:num w:numId="3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58"/>
    <w:rsid w:val="00001CEE"/>
    <w:rsid w:val="0000503A"/>
    <w:rsid w:val="0002032F"/>
    <w:rsid w:val="0003394F"/>
    <w:rsid w:val="000803C7"/>
    <w:rsid w:val="00090D56"/>
    <w:rsid w:val="000A7E0A"/>
    <w:rsid w:val="000B1D4F"/>
    <w:rsid w:val="000B2645"/>
    <w:rsid w:val="000D7F89"/>
    <w:rsid w:val="000F1DF5"/>
    <w:rsid w:val="001376C2"/>
    <w:rsid w:val="00144D65"/>
    <w:rsid w:val="001552CC"/>
    <w:rsid w:val="00163466"/>
    <w:rsid w:val="00163C13"/>
    <w:rsid w:val="00163F47"/>
    <w:rsid w:val="00167EDD"/>
    <w:rsid w:val="00187BEA"/>
    <w:rsid w:val="00187C73"/>
    <w:rsid w:val="001A58BF"/>
    <w:rsid w:val="001B1D1B"/>
    <w:rsid w:val="001E54D8"/>
    <w:rsid w:val="00203D34"/>
    <w:rsid w:val="00217275"/>
    <w:rsid w:val="0022094D"/>
    <w:rsid w:val="0023064F"/>
    <w:rsid w:val="0025408E"/>
    <w:rsid w:val="00266F69"/>
    <w:rsid w:val="00295333"/>
    <w:rsid w:val="002970AE"/>
    <w:rsid w:val="002A628E"/>
    <w:rsid w:val="002D620D"/>
    <w:rsid w:val="002E1727"/>
    <w:rsid w:val="00300163"/>
    <w:rsid w:val="00306574"/>
    <w:rsid w:val="00332530"/>
    <w:rsid w:val="00335BD9"/>
    <w:rsid w:val="00345B39"/>
    <w:rsid w:val="00357032"/>
    <w:rsid w:val="00370804"/>
    <w:rsid w:val="003B4BB7"/>
    <w:rsid w:val="003C4BD5"/>
    <w:rsid w:val="003D492B"/>
    <w:rsid w:val="003E0026"/>
    <w:rsid w:val="003E2154"/>
    <w:rsid w:val="003E4000"/>
    <w:rsid w:val="003F1A56"/>
    <w:rsid w:val="00486879"/>
    <w:rsid w:val="004965FA"/>
    <w:rsid w:val="004C28AE"/>
    <w:rsid w:val="004C4FE0"/>
    <w:rsid w:val="004D4DA2"/>
    <w:rsid w:val="004F4EAB"/>
    <w:rsid w:val="00505F00"/>
    <w:rsid w:val="00517F07"/>
    <w:rsid w:val="00521C5E"/>
    <w:rsid w:val="00537DAD"/>
    <w:rsid w:val="00555CE8"/>
    <w:rsid w:val="00563D02"/>
    <w:rsid w:val="005B6B9F"/>
    <w:rsid w:val="005F6375"/>
    <w:rsid w:val="006331CA"/>
    <w:rsid w:val="00636A20"/>
    <w:rsid w:val="0066414E"/>
    <w:rsid w:val="00664C07"/>
    <w:rsid w:val="00665813"/>
    <w:rsid w:val="006B39CC"/>
    <w:rsid w:val="006C27AE"/>
    <w:rsid w:val="006E236D"/>
    <w:rsid w:val="006E2479"/>
    <w:rsid w:val="007303C0"/>
    <w:rsid w:val="007336D4"/>
    <w:rsid w:val="007643AC"/>
    <w:rsid w:val="007A66DF"/>
    <w:rsid w:val="007B05EA"/>
    <w:rsid w:val="007B288A"/>
    <w:rsid w:val="00806C29"/>
    <w:rsid w:val="00826870"/>
    <w:rsid w:val="008442AC"/>
    <w:rsid w:val="008672C8"/>
    <w:rsid w:val="00887CB2"/>
    <w:rsid w:val="008907A4"/>
    <w:rsid w:val="00894DEE"/>
    <w:rsid w:val="008A66BF"/>
    <w:rsid w:val="008B0FD0"/>
    <w:rsid w:val="008C130E"/>
    <w:rsid w:val="008D466D"/>
    <w:rsid w:val="008F1070"/>
    <w:rsid w:val="0090471A"/>
    <w:rsid w:val="00904F0E"/>
    <w:rsid w:val="00910067"/>
    <w:rsid w:val="00912106"/>
    <w:rsid w:val="00930BDB"/>
    <w:rsid w:val="00932BC7"/>
    <w:rsid w:val="00941987"/>
    <w:rsid w:val="0094691A"/>
    <w:rsid w:val="0095573F"/>
    <w:rsid w:val="00956C0B"/>
    <w:rsid w:val="009638D0"/>
    <w:rsid w:val="0098053A"/>
    <w:rsid w:val="00983FAE"/>
    <w:rsid w:val="009952FB"/>
    <w:rsid w:val="0099682E"/>
    <w:rsid w:val="009A54FC"/>
    <w:rsid w:val="009B478C"/>
    <w:rsid w:val="009C555C"/>
    <w:rsid w:val="009D1804"/>
    <w:rsid w:val="009D29E9"/>
    <w:rsid w:val="009E1E83"/>
    <w:rsid w:val="009E2830"/>
    <w:rsid w:val="009E747A"/>
    <w:rsid w:val="009F3684"/>
    <w:rsid w:val="00A07085"/>
    <w:rsid w:val="00A1001B"/>
    <w:rsid w:val="00A3083E"/>
    <w:rsid w:val="00A33D34"/>
    <w:rsid w:val="00A54590"/>
    <w:rsid w:val="00A54DEB"/>
    <w:rsid w:val="00A9488B"/>
    <w:rsid w:val="00A9732B"/>
    <w:rsid w:val="00AA3036"/>
    <w:rsid w:val="00AD08BC"/>
    <w:rsid w:val="00AD5435"/>
    <w:rsid w:val="00B0329A"/>
    <w:rsid w:val="00B072A5"/>
    <w:rsid w:val="00B17B63"/>
    <w:rsid w:val="00B331F4"/>
    <w:rsid w:val="00B70C31"/>
    <w:rsid w:val="00B70E04"/>
    <w:rsid w:val="00B84A58"/>
    <w:rsid w:val="00B91E8E"/>
    <w:rsid w:val="00BA1813"/>
    <w:rsid w:val="00BA6503"/>
    <w:rsid w:val="00BB0C75"/>
    <w:rsid w:val="00BB2495"/>
    <w:rsid w:val="00BB62C2"/>
    <w:rsid w:val="00BC0534"/>
    <w:rsid w:val="00BC1CA4"/>
    <w:rsid w:val="00BD4BF1"/>
    <w:rsid w:val="00C23236"/>
    <w:rsid w:val="00C37599"/>
    <w:rsid w:val="00C44FA5"/>
    <w:rsid w:val="00C46AA1"/>
    <w:rsid w:val="00C50171"/>
    <w:rsid w:val="00C57433"/>
    <w:rsid w:val="00C65B0B"/>
    <w:rsid w:val="00C73277"/>
    <w:rsid w:val="00C76FB7"/>
    <w:rsid w:val="00C92567"/>
    <w:rsid w:val="00CA0924"/>
    <w:rsid w:val="00CA5C5B"/>
    <w:rsid w:val="00CE16FF"/>
    <w:rsid w:val="00D12B24"/>
    <w:rsid w:val="00D336E6"/>
    <w:rsid w:val="00D33950"/>
    <w:rsid w:val="00D3563F"/>
    <w:rsid w:val="00D471F5"/>
    <w:rsid w:val="00D61362"/>
    <w:rsid w:val="00D6268C"/>
    <w:rsid w:val="00D66F4F"/>
    <w:rsid w:val="00D81E18"/>
    <w:rsid w:val="00D85AF6"/>
    <w:rsid w:val="00D8639C"/>
    <w:rsid w:val="00D94014"/>
    <w:rsid w:val="00DB3727"/>
    <w:rsid w:val="00DD7648"/>
    <w:rsid w:val="00E33DF3"/>
    <w:rsid w:val="00E40BE3"/>
    <w:rsid w:val="00E5670E"/>
    <w:rsid w:val="00E568C7"/>
    <w:rsid w:val="00E65CC5"/>
    <w:rsid w:val="00E6710C"/>
    <w:rsid w:val="00E87128"/>
    <w:rsid w:val="00E96EE3"/>
    <w:rsid w:val="00EA756A"/>
    <w:rsid w:val="00EC5C38"/>
    <w:rsid w:val="00ED136E"/>
    <w:rsid w:val="00F12292"/>
    <w:rsid w:val="00F33670"/>
    <w:rsid w:val="00F541D4"/>
    <w:rsid w:val="00F56C04"/>
    <w:rsid w:val="00F71985"/>
    <w:rsid w:val="00F81856"/>
    <w:rsid w:val="00FC34F4"/>
    <w:rsid w:val="00FD0B8E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C2A39F-132F-4CBC-9A0D-F49F6B29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574"/>
  </w:style>
  <w:style w:type="paragraph" w:styleId="1">
    <w:name w:val="heading 1"/>
    <w:basedOn w:val="a"/>
    <w:link w:val="10"/>
    <w:uiPriority w:val="1"/>
    <w:qFormat/>
    <w:pPr>
      <w:spacing w:before="95"/>
      <w:ind w:left="50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918" w:hanging="7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36"/>
      <w:outlineLvl w:val="2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818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4756" w:right="45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aliases w:val="Нумерованый список"/>
    <w:basedOn w:val="a"/>
    <w:link w:val="a7"/>
    <w:uiPriority w:val="1"/>
    <w:qFormat/>
    <w:pPr>
      <w:ind w:left="12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rsid w:val="00A07085"/>
    <w:rPr>
      <w:color w:val="0000FF"/>
      <w:u w:val="single"/>
    </w:rPr>
  </w:style>
  <w:style w:type="paragraph" w:styleId="a9">
    <w:name w:val="Normal (Web)"/>
    <w:basedOn w:val="a"/>
    <w:uiPriority w:val="99"/>
    <w:rsid w:val="00A070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070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F4EA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a"/>
    <w:uiPriority w:val="39"/>
    <w:rsid w:val="00A9732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98053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F81856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customStyle="1" w:styleId="Default">
    <w:name w:val="Default"/>
    <w:rsid w:val="00F81856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ad">
    <w:name w:val="Содержимое таблицы"/>
    <w:basedOn w:val="a"/>
    <w:rsid w:val="00F81856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Нумерованый список Знак"/>
    <w:link w:val="a6"/>
    <w:uiPriority w:val="1"/>
    <w:locked/>
    <w:rsid w:val="00F81856"/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rsid w:val="006B39CC"/>
    <w:pPr>
      <w:autoSpaceDE/>
      <w:autoSpaceDN/>
      <w:ind w:left="708"/>
    </w:pPr>
    <w:rPr>
      <w:rFonts w:ascii="Arial" w:eastAsia="Times New Roman" w:hAnsi="Arial" w:cs="Arial"/>
      <w:kern w:val="1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F1A56"/>
    <w:rPr>
      <w:rFonts w:ascii="Calibri" w:eastAsia="Calibri" w:hAnsi="Calibri" w:cs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83FA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12">
    <w:name w:val="Сетка таблицы1"/>
    <w:basedOn w:val="a1"/>
    <w:next w:val="aa"/>
    <w:uiPriority w:val="39"/>
    <w:rsid w:val="00F1229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locked/>
    <w:rsid w:val="007643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573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5573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71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5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1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7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E733-B038-4D93-9A13-65B0C910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Адамович Виктория</dc:creator>
  <cp:lastModifiedBy>Адамович Виктория</cp:lastModifiedBy>
  <cp:revision>23</cp:revision>
  <cp:lastPrinted>2023-05-12T08:01:00Z</cp:lastPrinted>
  <dcterms:created xsi:type="dcterms:W3CDTF">2023-04-18T13:06:00Z</dcterms:created>
  <dcterms:modified xsi:type="dcterms:W3CDTF">2023-05-31T14:33:00Z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